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6E" w:rsidRDefault="001C0C6E" w:rsidP="00564301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pStyle w:val="a9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ОБЩЕСТВЕННАЯ  ОРГАНИЗАЦИЯ ФЕДЕРАЦИЯ ПРОФСОЮЗОВ НОВОСИБИРСКОЙ ОБЛАСТИ</w:t>
      </w:r>
    </w:p>
    <w:p w:rsidR="001C0C6E" w:rsidRDefault="001C0C6E" w:rsidP="001C0C6E">
      <w:pPr>
        <w:ind w:right="-1"/>
        <w:jc w:val="center"/>
        <w:rPr>
          <w:sz w:val="28"/>
          <w:szCs w:val="28"/>
        </w:rPr>
      </w:pPr>
    </w:p>
    <w:p w:rsidR="001C0C6E" w:rsidRDefault="001C0C6E" w:rsidP="001C0C6E">
      <w:pPr>
        <w:pStyle w:val="1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1C0C6E" w:rsidRDefault="001C0C6E" w:rsidP="001C0C6E">
      <w:pPr>
        <w:ind w:right="-1"/>
        <w:jc w:val="center"/>
        <w:rPr>
          <w:b/>
          <w:sz w:val="28"/>
          <w:szCs w:val="28"/>
        </w:rPr>
      </w:pPr>
    </w:p>
    <w:p w:rsidR="001C0C6E" w:rsidRPr="0069583C" w:rsidRDefault="001C0C6E" w:rsidP="001C0C6E">
      <w:pPr>
        <w:pStyle w:val="2"/>
        <w:spacing w:line="276" w:lineRule="auto"/>
        <w:ind w:right="-1"/>
        <w:rPr>
          <w:szCs w:val="28"/>
        </w:rPr>
      </w:pPr>
      <w:r>
        <w:rPr>
          <w:szCs w:val="28"/>
        </w:rPr>
        <w:t>ПОСТАНОВЛЕНИЕ</w:t>
      </w:r>
    </w:p>
    <w:p w:rsidR="001C0C6E" w:rsidRPr="0069583C" w:rsidRDefault="001C0C6E" w:rsidP="001C0C6E"/>
    <w:p w:rsidR="001C0C6E" w:rsidRPr="0069583C" w:rsidRDefault="001C0C6E" w:rsidP="001C0C6E"/>
    <w:p w:rsidR="001C0C6E" w:rsidRDefault="001C0C6E" w:rsidP="001C0C6E">
      <w:pPr>
        <w:ind w:right="-1"/>
      </w:pPr>
    </w:p>
    <w:p w:rsidR="001C0C6E" w:rsidRPr="009720C5" w:rsidRDefault="001C0C6E" w:rsidP="001C0C6E">
      <w:pPr>
        <w:pStyle w:val="3"/>
        <w:spacing w:line="276" w:lineRule="auto"/>
        <w:ind w:right="-1"/>
        <w:rPr>
          <w:sz w:val="28"/>
        </w:rPr>
      </w:pPr>
      <w:r>
        <w:rPr>
          <w:sz w:val="28"/>
        </w:rPr>
        <w:t xml:space="preserve"> 2</w:t>
      </w:r>
      <w:r w:rsidRPr="009720C5">
        <w:rPr>
          <w:sz w:val="28"/>
        </w:rPr>
        <w:t>8</w:t>
      </w:r>
      <w:r>
        <w:rPr>
          <w:sz w:val="28"/>
        </w:rPr>
        <w:t>.0</w:t>
      </w:r>
      <w:r w:rsidRPr="009720C5">
        <w:rPr>
          <w:sz w:val="28"/>
        </w:rPr>
        <w:t>5</w:t>
      </w:r>
      <w:r>
        <w:rPr>
          <w:sz w:val="28"/>
        </w:rPr>
        <w:t>.201</w:t>
      </w:r>
      <w:r w:rsidRPr="009720C5">
        <w:rPr>
          <w:sz w:val="28"/>
        </w:rPr>
        <w:t>5</w:t>
      </w:r>
      <w:r>
        <w:rPr>
          <w:sz w:val="28"/>
        </w:rPr>
        <w:t xml:space="preserve"> г.                                                                                           </w:t>
      </w:r>
      <w:r w:rsidRPr="00E1075E">
        <w:rPr>
          <w:sz w:val="28"/>
        </w:rPr>
        <w:t xml:space="preserve"> </w:t>
      </w:r>
      <w:r>
        <w:rPr>
          <w:sz w:val="28"/>
        </w:rPr>
        <w:t xml:space="preserve">       </w:t>
      </w:r>
      <w:r w:rsidRPr="00E1075E">
        <w:rPr>
          <w:sz w:val="28"/>
        </w:rPr>
        <w:t xml:space="preserve"> </w:t>
      </w:r>
      <w:r>
        <w:rPr>
          <w:sz w:val="28"/>
        </w:rPr>
        <w:t>№</w:t>
      </w:r>
      <w:r w:rsidRPr="00C43798">
        <w:rPr>
          <w:sz w:val="28"/>
        </w:rPr>
        <w:t xml:space="preserve"> </w:t>
      </w:r>
      <w:r>
        <w:rPr>
          <w:sz w:val="28"/>
        </w:rPr>
        <w:t>41-6</w:t>
      </w:r>
    </w:p>
    <w:p w:rsidR="001C0C6E" w:rsidRPr="001C0C6E" w:rsidRDefault="001C0C6E" w:rsidP="001C0C6E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1C0C6E">
        <w:rPr>
          <w:rFonts w:ascii="Times New Roman" w:hAnsi="Times New Roman" w:cs="Times New Roman"/>
          <w:b/>
          <w:sz w:val="28"/>
        </w:rPr>
        <w:t>г. Новосибирск</w:t>
      </w:r>
    </w:p>
    <w:p w:rsidR="001C0C6E" w:rsidRPr="00E1075E" w:rsidRDefault="001C0C6E" w:rsidP="001C0C6E">
      <w:pPr>
        <w:pStyle w:val="ab"/>
        <w:spacing w:line="276" w:lineRule="auto"/>
        <w:ind w:right="-1"/>
        <w:rPr>
          <w:szCs w:val="28"/>
        </w:rPr>
      </w:pPr>
    </w:p>
    <w:p w:rsidR="001C0C6E" w:rsidRPr="008F1776" w:rsidRDefault="001C0C6E" w:rsidP="001C0C6E">
      <w:pPr>
        <w:pStyle w:val="1"/>
        <w:spacing w:line="276" w:lineRule="auto"/>
        <w:jc w:val="left"/>
        <w:rPr>
          <w:bCs/>
          <w:sz w:val="28"/>
          <w:szCs w:val="28"/>
        </w:rPr>
      </w:pPr>
      <w:r w:rsidRPr="00E1075E">
        <w:rPr>
          <w:bCs/>
          <w:sz w:val="28"/>
          <w:szCs w:val="28"/>
        </w:rPr>
        <w:t>О</w:t>
      </w:r>
      <w:r w:rsidRPr="003D3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практике работы первичных </w:t>
      </w:r>
      <w:r>
        <w:rPr>
          <w:bCs/>
          <w:sz w:val="28"/>
          <w:szCs w:val="28"/>
        </w:rPr>
        <w:br/>
        <w:t>профсоюзных организаций по закреплению</w:t>
      </w:r>
      <w:r>
        <w:rPr>
          <w:bCs/>
          <w:sz w:val="28"/>
          <w:szCs w:val="28"/>
        </w:rPr>
        <w:br/>
        <w:t>в коллективных договорах дополнительных</w:t>
      </w:r>
      <w:r>
        <w:rPr>
          <w:bCs/>
          <w:sz w:val="28"/>
          <w:szCs w:val="28"/>
        </w:rPr>
        <w:br/>
        <w:t>льгот и гарантий молодежи</w:t>
      </w:r>
    </w:p>
    <w:p w:rsidR="001C0C6E" w:rsidRDefault="001C0C6E" w:rsidP="001C0C6E">
      <w:pPr>
        <w:pStyle w:val="ad"/>
        <w:spacing w:before="0" w:beforeAutospacing="0" w:after="0" w:afterAutospacing="0" w:line="276" w:lineRule="auto"/>
        <w:ind w:right="-1"/>
        <w:rPr>
          <w:b/>
          <w:sz w:val="28"/>
          <w:szCs w:val="28"/>
        </w:rPr>
      </w:pPr>
    </w:p>
    <w:p w:rsidR="001C0C6E" w:rsidRPr="001C0C6E" w:rsidRDefault="001C0C6E" w:rsidP="001C0C6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1C0C6E">
        <w:rPr>
          <w:b w:val="0"/>
          <w:sz w:val="28"/>
          <w:szCs w:val="28"/>
        </w:rPr>
        <w:t>Заслушав и обсудив информацию</w:t>
      </w:r>
      <w:r w:rsidRPr="001C0C6E">
        <w:rPr>
          <w:sz w:val="28"/>
          <w:szCs w:val="28"/>
        </w:rPr>
        <w:t xml:space="preserve"> «</w:t>
      </w:r>
      <w:r w:rsidRPr="001C0C6E">
        <w:rPr>
          <w:b w:val="0"/>
          <w:bCs/>
          <w:sz w:val="28"/>
          <w:szCs w:val="28"/>
        </w:rPr>
        <w:t xml:space="preserve">О практике работы первичных профсоюзных организаций по закреплению в коллективных договорах дополнительных льгот и гарантий молодежи» </w:t>
      </w:r>
      <w:r w:rsidRPr="001C0C6E">
        <w:rPr>
          <w:sz w:val="28"/>
          <w:szCs w:val="28"/>
        </w:rPr>
        <w:t xml:space="preserve">Президиум ОО ФП НСО </w:t>
      </w:r>
      <w:r w:rsidRPr="001C0C6E">
        <w:rPr>
          <w:b w:val="0"/>
          <w:sz w:val="28"/>
          <w:szCs w:val="28"/>
        </w:rPr>
        <w:t>постановляет</w:t>
      </w:r>
      <w:r w:rsidRPr="001C0C6E">
        <w:rPr>
          <w:sz w:val="28"/>
          <w:szCs w:val="28"/>
        </w:rPr>
        <w:t>:</w:t>
      </w:r>
    </w:p>
    <w:p w:rsidR="001C0C6E" w:rsidRPr="001C0C6E" w:rsidRDefault="001C0C6E" w:rsidP="001C0C6E">
      <w:pPr>
        <w:rPr>
          <w:rFonts w:ascii="Times New Roman" w:hAnsi="Times New Roman" w:cs="Times New Roman"/>
        </w:rPr>
      </w:pPr>
    </w:p>
    <w:p w:rsidR="001C0C6E" w:rsidRPr="001C0C6E" w:rsidRDefault="001C0C6E" w:rsidP="001C0C6E">
      <w:pPr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6E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1C0C6E">
        <w:rPr>
          <w:rFonts w:ascii="Times New Roman" w:hAnsi="Times New Roman" w:cs="Times New Roman"/>
          <w:bCs/>
          <w:sz w:val="28"/>
          <w:szCs w:val="28"/>
        </w:rPr>
        <w:t>практике работы первичных профсоюзных организаций по закреплению в коллективных договорах дополнительных льгот и гарантий молодежи</w:t>
      </w:r>
      <w:r w:rsidRPr="001C0C6E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1C0C6E" w:rsidRPr="001C0C6E" w:rsidRDefault="001C0C6E" w:rsidP="001C0C6E">
      <w:pPr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6E">
        <w:rPr>
          <w:rFonts w:ascii="Times New Roman" w:hAnsi="Times New Roman" w:cs="Times New Roman"/>
          <w:sz w:val="28"/>
          <w:szCs w:val="28"/>
        </w:rPr>
        <w:t>Управлению социально-трудовых отношений ОО ФП НСО о</w:t>
      </w:r>
      <w:r w:rsidRPr="001C0C6E">
        <w:rPr>
          <w:rFonts w:ascii="Times New Roman" w:hAnsi="Times New Roman" w:cs="Times New Roman"/>
          <w:sz w:val="28"/>
        </w:rPr>
        <w:t>казывать членским организациям ОО ФП НСО практическую помощь по формированию разделов коллективного договора, закрепляющих льготы и гарантии молодежи;</w:t>
      </w:r>
    </w:p>
    <w:p w:rsidR="001C0C6E" w:rsidRPr="001C0C6E" w:rsidRDefault="001C0C6E" w:rsidP="001C0C6E">
      <w:pPr>
        <w:numPr>
          <w:ilvl w:val="0"/>
          <w:numId w:val="14"/>
        </w:numPr>
        <w:tabs>
          <w:tab w:val="left" w:pos="567"/>
          <w:tab w:val="left" w:pos="709"/>
          <w:tab w:val="left" w:pos="1134"/>
          <w:tab w:val="left" w:pos="1276"/>
        </w:tabs>
        <w:spacing w:after="0"/>
        <w:ind w:hanging="11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>Организационному управлению ОО ФП НСО:</w:t>
      </w:r>
    </w:p>
    <w:p w:rsidR="001C0C6E" w:rsidRPr="001C0C6E" w:rsidRDefault="001C0C6E" w:rsidP="001C0C6E">
      <w:pPr>
        <w:numPr>
          <w:ilvl w:val="1"/>
          <w:numId w:val="14"/>
        </w:numPr>
        <w:tabs>
          <w:tab w:val="left" w:pos="567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>Подготовить рекомендации по формированию раздела «Социальные гарантии молодежи» с учетом практики работы первичных профсоюзных организаций;</w:t>
      </w:r>
    </w:p>
    <w:p w:rsidR="001C0C6E" w:rsidRPr="001C0C6E" w:rsidRDefault="001C0C6E" w:rsidP="001C0C6E">
      <w:pPr>
        <w:numPr>
          <w:ilvl w:val="1"/>
          <w:numId w:val="14"/>
        </w:numPr>
        <w:tabs>
          <w:tab w:val="left" w:pos="567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>Продолжить практику проведения постоянно действующих семинаров для членов молодежных советов территориальных организаций профсоюзов по вопросам организации их деятельности, в том числе с обязательным рассмотрением вопросов социального партнерства.</w:t>
      </w:r>
    </w:p>
    <w:p w:rsidR="001C0C6E" w:rsidRPr="001C0C6E" w:rsidRDefault="001C0C6E" w:rsidP="001C0C6E">
      <w:pPr>
        <w:tabs>
          <w:tab w:val="left" w:pos="567"/>
          <w:tab w:val="left" w:pos="709"/>
          <w:tab w:val="left" w:pos="1276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tabs>
          <w:tab w:val="left" w:pos="567"/>
          <w:tab w:val="left" w:pos="709"/>
          <w:tab w:val="left" w:pos="1276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tabs>
          <w:tab w:val="left" w:pos="567"/>
          <w:tab w:val="left" w:pos="709"/>
          <w:tab w:val="left" w:pos="1276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>Рекомендовать членским организациям ОО ФП НСО:</w:t>
      </w:r>
    </w:p>
    <w:p w:rsidR="001C0C6E" w:rsidRPr="001C0C6E" w:rsidRDefault="001C0C6E" w:rsidP="001C0C6E">
      <w:pPr>
        <w:numPr>
          <w:ilvl w:val="1"/>
          <w:numId w:val="14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>Продолжить работу по включению в коллективные договоры, отраслевые соглашения положений, закрепляющих дополнительные льготы и гарантии молодежи;</w:t>
      </w:r>
    </w:p>
    <w:p w:rsidR="001C0C6E" w:rsidRPr="001C0C6E" w:rsidRDefault="001C0C6E" w:rsidP="001C0C6E">
      <w:pPr>
        <w:numPr>
          <w:ilvl w:val="1"/>
          <w:numId w:val="14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 xml:space="preserve"> Включать в состав комиссий по заключению коллективных договоров представителей молодежных советов (комиссий).</w:t>
      </w:r>
    </w:p>
    <w:p w:rsidR="001C0C6E" w:rsidRPr="001C0C6E" w:rsidRDefault="001C0C6E" w:rsidP="001C0C6E">
      <w:pPr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0C6E">
        <w:rPr>
          <w:rFonts w:ascii="Times New Roman" w:hAnsi="Times New Roman" w:cs="Times New Roman"/>
          <w:sz w:val="28"/>
        </w:rPr>
        <w:t>Контроль выполнения настоящего постановления возложить на заместителя председателя ОО ФП НСО (Москвин В.Г.).</w:t>
      </w:r>
    </w:p>
    <w:p w:rsidR="001C0C6E" w:rsidRPr="001C0C6E" w:rsidRDefault="001C0C6E" w:rsidP="001C0C6E">
      <w:pPr>
        <w:tabs>
          <w:tab w:val="left" w:pos="567"/>
          <w:tab w:val="left" w:pos="709"/>
          <w:tab w:val="left" w:pos="1134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tabs>
          <w:tab w:val="left" w:pos="567"/>
          <w:tab w:val="left" w:pos="709"/>
          <w:tab w:val="left" w:pos="1134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tabs>
          <w:tab w:val="left" w:pos="567"/>
          <w:tab w:val="left" w:pos="709"/>
          <w:tab w:val="left" w:pos="1134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tabs>
          <w:tab w:val="left" w:pos="567"/>
          <w:tab w:val="left" w:pos="709"/>
          <w:tab w:val="left" w:pos="1134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1C0C6E" w:rsidRPr="001C0C6E" w:rsidRDefault="001C0C6E" w:rsidP="001C0C6E">
      <w:pPr>
        <w:pStyle w:val="3"/>
        <w:spacing w:line="276" w:lineRule="auto"/>
        <w:rPr>
          <w:b w:val="0"/>
          <w:sz w:val="28"/>
          <w:szCs w:val="28"/>
        </w:rPr>
      </w:pPr>
      <w:r w:rsidRPr="001C0C6E">
        <w:rPr>
          <w:b w:val="0"/>
          <w:sz w:val="28"/>
          <w:szCs w:val="28"/>
        </w:rPr>
        <w:t>Заместитель председателя</w:t>
      </w:r>
    </w:p>
    <w:p w:rsidR="001C0C6E" w:rsidRPr="001C0C6E" w:rsidRDefault="001C0C6E" w:rsidP="001C0C6E">
      <w:pPr>
        <w:pStyle w:val="3"/>
        <w:spacing w:line="276" w:lineRule="auto"/>
        <w:rPr>
          <w:b w:val="0"/>
          <w:sz w:val="28"/>
          <w:szCs w:val="28"/>
        </w:rPr>
      </w:pPr>
      <w:r w:rsidRPr="001C0C6E">
        <w:rPr>
          <w:b w:val="0"/>
          <w:sz w:val="28"/>
          <w:szCs w:val="28"/>
        </w:rPr>
        <w:t>общественной организации</w:t>
      </w:r>
    </w:p>
    <w:p w:rsidR="001C0C6E" w:rsidRPr="001C0C6E" w:rsidRDefault="001C0C6E" w:rsidP="001C0C6E">
      <w:pPr>
        <w:pStyle w:val="3"/>
        <w:spacing w:line="276" w:lineRule="auto"/>
        <w:rPr>
          <w:b w:val="0"/>
          <w:sz w:val="28"/>
          <w:szCs w:val="28"/>
        </w:rPr>
      </w:pPr>
      <w:r w:rsidRPr="001C0C6E">
        <w:rPr>
          <w:b w:val="0"/>
          <w:sz w:val="28"/>
          <w:szCs w:val="28"/>
        </w:rPr>
        <w:t>Федерации профсоюзов</w:t>
      </w:r>
    </w:p>
    <w:p w:rsidR="001C0C6E" w:rsidRPr="001C0C6E" w:rsidRDefault="001C0C6E" w:rsidP="001C0C6E">
      <w:pPr>
        <w:pStyle w:val="3"/>
        <w:spacing w:line="276" w:lineRule="auto"/>
        <w:rPr>
          <w:b w:val="0"/>
          <w:sz w:val="28"/>
          <w:szCs w:val="28"/>
        </w:rPr>
      </w:pPr>
      <w:r w:rsidRPr="001C0C6E">
        <w:rPr>
          <w:b w:val="0"/>
          <w:sz w:val="28"/>
          <w:szCs w:val="28"/>
        </w:rPr>
        <w:t>Новосибирской области                                                               В.Г.Москвин</w:t>
      </w:r>
    </w:p>
    <w:p w:rsidR="001C0C6E" w:rsidRPr="001C0C6E" w:rsidRDefault="001C0C6E" w:rsidP="001C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1C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Pr="00564301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  <w:r w:rsidRPr="00564301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1C0C6E" w:rsidRPr="00564301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  <w:r w:rsidRPr="00564301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0C6E" w:rsidRPr="00564301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  <w:r w:rsidRPr="00564301">
        <w:rPr>
          <w:rFonts w:ascii="Times New Roman" w:hAnsi="Times New Roman" w:cs="Times New Roman"/>
          <w:b/>
          <w:sz w:val="28"/>
          <w:szCs w:val="28"/>
        </w:rPr>
        <w:t xml:space="preserve">президиума ОО ФП НСО </w:t>
      </w: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  <w:r w:rsidRPr="00564301">
        <w:rPr>
          <w:rFonts w:ascii="Times New Roman" w:hAnsi="Times New Roman" w:cs="Times New Roman"/>
          <w:b/>
          <w:sz w:val="28"/>
          <w:szCs w:val="28"/>
        </w:rPr>
        <w:t>от 28.05.2015г.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41-6</w:t>
      </w:r>
    </w:p>
    <w:p w:rsidR="001C0C6E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Pr="00564301" w:rsidRDefault="001C0C6E" w:rsidP="001C0C6E">
      <w:pPr>
        <w:tabs>
          <w:tab w:val="left" w:pos="-1440"/>
        </w:tabs>
        <w:spacing w:after="0"/>
        <w:ind w:left="5954" w:right="-85"/>
        <w:rPr>
          <w:rFonts w:ascii="Times New Roman" w:hAnsi="Times New Roman" w:cs="Times New Roman"/>
          <w:b/>
          <w:sz w:val="28"/>
          <w:szCs w:val="28"/>
        </w:rPr>
      </w:pPr>
    </w:p>
    <w:p w:rsidR="001C0C6E" w:rsidRDefault="001C0C6E" w:rsidP="001C0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b/>
          <w:sz w:val="28"/>
          <w:szCs w:val="28"/>
        </w:rPr>
        <w:t>О практике работы</w:t>
      </w:r>
    </w:p>
    <w:p w:rsidR="001C0C6E" w:rsidRDefault="001C0C6E" w:rsidP="001C0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b/>
          <w:sz w:val="28"/>
          <w:szCs w:val="28"/>
        </w:rPr>
        <w:t xml:space="preserve">первичных профсоюзных организаций по закреплению </w:t>
      </w:r>
    </w:p>
    <w:p w:rsidR="001C0C6E" w:rsidRDefault="001C0C6E" w:rsidP="001C0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b/>
          <w:sz w:val="28"/>
          <w:szCs w:val="28"/>
        </w:rPr>
        <w:t xml:space="preserve">в коллективных договорах </w:t>
      </w:r>
    </w:p>
    <w:p w:rsidR="001C0C6E" w:rsidRDefault="001C0C6E" w:rsidP="001C0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b/>
          <w:sz w:val="28"/>
          <w:szCs w:val="28"/>
        </w:rPr>
        <w:t>дополнительных льгот и гарантий молодежи.</w:t>
      </w:r>
    </w:p>
    <w:p w:rsidR="001C0C6E" w:rsidRPr="006737BE" w:rsidRDefault="001C0C6E" w:rsidP="001C0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A8" w:rsidRPr="00A319A6" w:rsidRDefault="00AA76A8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A6">
        <w:rPr>
          <w:rFonts w:ascii="Times New Roman" w:hAnsi="Times New Roman" w:cs="Times New Roman"/>
          <w:sz w:val="28"/>
          <w:szCs w:val="28"/>
        </w:rPr>
        <w:t>Для обобщения практики работы первичных профсоюзных организаций по закреплению дополнительных льгот и гарантий молодежи были выбраны пр</w:t>
      </w:r>
      <w:r w:rsidR="0032054F" w:rsidRPr="00A319A6">
        <w:rPr>
          <w:rFonts w:ascii="Times New Roman" w:hAnsi="Times New Roman" w:cs="Times New Roman"/>
          <w:sz w:val="28"/>
          <w:szCs w:val="28"/>
        </w:rPr>
        <w:t xml:space="preserve">едприятия промышленного сектора </w:t>
      </w:r>
      <w:r w:rsidRPr="00A319A6">
        <w:rPr>
          <w:rFonts w:ascii="Times New Roman" w:hAnsi="Times New Roman" w:cs="Times New Roman"/>
          <w:sz w:val="28"/>
          <w:szCs w:val="28"/>
        </w:rPr>
        <w:t xml:space="preserve"> с численност</w:t>
      </w:r>
      <w:r w:rsidR="0032054F" w:rsidRPr="00A319A6">
        <w:rPr>
          <w:rFonts w:ascii="Times New Roman" w:hAnsi="Times New Roman" w:cs="Times New Roman"/>
          <w:sz w:val="28"/>
          <w:szCs w:val="28"/>
        </w:rPr>
        <w:t xml:space="preserve">ью работающих более 500 человек. В их числе </w:t>
      </w:r>
      <w:r w:rsidRPr="00A319A6">
        <w:rPr>
          <w:rFonts w:ascii="Times New Roman" w:hAnsi="Times New Roman" w:cs="Times New Roman"/>
          <w:sz w:val="28"/>
          <w:szCs w:val="28"/>
        </w:rPr>
        <w:t>предприятия радиоэлектронной, оборонной, металлургической промышленности, нефтегазстроя, природноресурсного комплекса, машиностроения, жизнеобеспечения, свя</w:t>
      </w:r>
      <w:r w:rsidR="0032054F" w:rsidRPr="00A319A6">
        <w:rPr>
          <w:rFonts w:ascii="Times New Roman" w:hAnsi="Times New Roman" w:cs="Times New Roman"/>
          <w:sz w:val="28"/>
          <w:szCs w:val="28"/>
        </w:rPr>
        <w:t>зи, «Э</w:t>
      </w:r>
      <w:r w:rsidRPr="00A319A6">
        <w:rPr>
          <w:rFonts w:ascii="Times New Roman" w:hAnsi="Times New Roman" w:cs="Times New Roman"/>
          <w:sz w:val="28"/>
          <w:szCs w:val="28"/>
        </w:rPr>
        <w:t>лектропрофсоюза» и транспорт</w:t>
      </w:r>
      <w:r w:rsidR="0032054F" w:rsidRPr="00A319A6">
        <w:rPr>
          <w:rFonts w:ascii="Times New Roman" w:hAnsi="Times New Roman" w:cs="Times New Roman"/>
          <w:sz w:val="28"/>
          <w:szCs w:val="28"/>
        </w:rPr>
        <w:t xml:space="preserve">ных строителей. </w:t>
      </w:r>
      <w:r w:rsidRPr="00A319A6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32054F" w:rsidRPr="00A319A6">
        <w:rPr>
          <w:rFonts w:ascii="Times New Roman" w:hAnsi="Times New Roman" w:cs="Times New Roman"/>
          <w:sz w:val="28"/>
          <w:szCs w:val="28"/>
        </w:rPr>
        <w:t xml:space="preserve">проведен анализ 20 коллективных договоров. </w:t>
      </w:r>
    </w:p>
    <w:p w:rsidR="00AA76A8" w:rsidRPr="00A319A6" w:rsidRDefault="00D43C5C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A6">
        <w:rPr>
          <w:rFonts w:ascii="Times New Roman" w:hAnsi="Times New Roman" w:cs="Times New Roman"/>
          <w:sz w:val="28"/>
          <w:szCs w:val="28"/>
        </w:rPr>
        <w:t xml:space="preserve">Наиболее полную информацию </w:t>
      </w:r>
      <w:r w:rsidR="00A319A6" w:rsidRPr="00A319A6">
        <w:rPr>
          <w:rFonts w:ascii="Times New Roman" w:hAnsi="Times New Roman" w:cs="Times New Roman"/>
          <w:sz w:val="28"/>
          <w:szCs w:val="28"/>
        </w:rPr>
        <w:t xml:space="preserve">о </w:t>
      </w:r>
      <w:r w:rsidRPr="00A319A6">
        <w:rPr>
          <w:rFonts w:ascii="Times New Roman" w:hAnsi="Times New Roman" w:cs="Times New Roman"/>
          <w:sz w:val="28"/>
          <w:szCs w:val="28"/>
        </w:rPr>
        <w:t>практике работы с молодежью предоставили областные организации профсоюзов работников авиационной, оборонной, радиоэлектронной промышленности.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AA76A8" w:rsidRPr="00A319A6">
        <w:rPr>
          <w:rFonts w:ascii="Times New Roman" w:hAnsi="Times New Roman" w:cs="Times New Roman"/>
          <w:sz w:val="28"/>
          <w:szCs w:val="28"/>
        </w:rPr>
        <w:t xml:space="preserve">Не представили </w:t>
      </w:r>
      <w:r w:rsidR="00A319A6">
        <w:rPr>
          <w:rFonts w:ascii="Times New Roman" w:hAnsi="Times New Roman" w:cs="Times New Roman"/>
          <w:sz w:val="28"/>
          <w:szCs w:val="28"/>
        </w:rPr>
        <w:t xml:space="preserve">запрашиваемую </w:t>
      </w:r>
      <w:r w:rsidR="00AA76A8" w:rsidRPr="00A319A6">
        <w:rPr>
          <w:rFonts w:ascii="Times New Roman" w:hAnsi="Times New Roman" w:cs="Times New Roman"/>
          <w:sz w:val="28"/>
          <w:szCs w:val="28"/>
        </w:rPr>
        <w:t>информацию территориальные орг</w:t>
      </w:r>
      <w:r w:rsidR="00A319A6">
        <w:rPr>
          <w:rFonts w:ascii="Times New Roman" w:hAnsi="Times New Roman" w:cs="Times New Roman"/>
          <w:sz w:val="28"/>
          <w:szCs w:val="28"/>
        </w:rPr>
        <w:t xml:space="preserve">анизации профсоюзов работников </w:t>
      </w:r>
      <w:r w:rsidR="00AA76A8" w:rsidRPr="00A319A6">
        <w:rPr>
          <w:rFonts w:ascii="Times New Roman" w:hAnsi="Times New Roman" w:cs="Times New Roman"/>
          <w:sz w:val="28"/>
          <w:szCs w:val="28"/>
        </w:rPr>
        <w:t>ГМПР, ма</w:t>
      </w:r>
      <w:r w:rsidR="0032054F" w:rsidRPr="00A319A6">
        <w:rPr>
          <w:rFonts w:ascii="Times New Roman" w:hAnsi="Times New Roman" w:cs="Times New Roman"/>
          <w:sz w:val="28"/>
          <w:szCs w:val="28"/>
        </w:rPr>
        <w:t>шиностроителей, «Э</w:t>
      </w:r>
      <w:r w:rsidR="00AA76A8" w:rsidRPr="00A319A6">
        <w:rPr>
          <w:rFonts w:ascii="Times New Roman" w:hAnsi="Times New Roman" w:cs="Times New Roman"/>
          <w:sz w:val="28"/>
          <w:szCs w:val="28"/>
        </w:rPr>
        <w:t xml:space="preserve">лектропрофсоюз». </w:t>
      </w:r>
    </w:p>
    <w:p w:rsidR="00FE4CAF" w:rsidRPr="006737BE" w:rsidRDefault="007E605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качественно изменились подходы по формированию дополнительных льгот и гарантий для молодежи. </w:t>
      </w:r>
      <w:r w:rsidR="0032054F" w:rsidRPr="00A319A6">
        <w:rPr>
          <w:rFonts w:ascii="Times New Roman" w:hAnsi="Times New Roman" w:cs="Times New Roman"/>
          <w:sz w:val="28"/>
          <w:szCs w:val="28"/>
        </w:rPr>
        <w:t>Самостоятельные разделы, закрепляющие социальные гарантии молодежи</w:t>
      </w:r>
      <w:r w:rsidR="00D43C5C" w:rsidRPr="00A319A6">
        <w:rPr>
          <w:rFonts w:ascii="Times New Roman" w:hAnsi="Times New Roman" w:cs="Times New Roman"/>
          <w:sz w:val="28"/>
          <w:szCs w:val="28"/>
        </w:rPr>
        <w:t>, есть в 12  и</w:t>
      </w:r>
      <w:r w:rsidR="0032054F" w:rsidRPr="00A319A6">
        <w:rPr>
          <w:rFonts w:ascii="Times New Roman" w:hAnsi="Times New Roman" w:cs="Times New Roman"/>
          <w:sz w:val="28"/>
          <w:szCs w:val="28"/>
        </w:rPr>
        <w:t>з 20 коллективных договоров</w:t>
      </w:r>
      <w:r w:rsidR="00B03AA0" w:rsidRPr="00A319A6">
        <w:rPr>
          <w:rFonts w:ascii="Times New Roman" w:hAnsi="Times New Roman" w:cs="Times New Roman"/>
          <w:sz w:val="28"/>
          <w:szCs w:val="28"/>
        </w:rPr>
        <w:t>, представленных на рассмотрение</w:t>
      </w:r>
      <w:r w:rsidR="00D43C5C" w:rsidRPr="00A319A6">
        <w:rPr>
          <w:rFonts w:ascii="Times New Roman" w:hAnsi="Times New Roman" w:cs="Times New Roman"/>
          <w:sz w:val="28"/>
          <w:szCs w:val="28"/>
        </w:rPr>
        <w:t xml:space="preserve">: </w:t>
      </w:r>
      <w:r w:rsidR="003E4FBB" w:rsidRPr="00A319A6">
        <w:rPr>
          <w:rFonts w:ascii="Times New Roman" w:hAnsi="Times New Roman" w:cs="Times New Roman"/>
          <w:sz w:val="28"/>
          <w:szCs w:val="28"/>
        </w:rPr>
        <w:t>авиационной (1), оборонной (5), радиоэлектронной промышленности (5)</w:t>
      </w:r>
      <w:r w:rsidR="008702C0">
        <w:rPr>
          <w:rFonts w:ascii="Times New Roman" w:hAnsi="Times New Roman" w:cs="Times New Roman"/>
          <w:sz w:val="28"/>
          <w:szCs w:val="28"/>
        </w:rPr>
        <w:t>, работников природноресурсного комплекса (1).</w:t>
      </w:r>
      <w:r w:rsidR="003E4FBB" w:rsidRPr="00673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AA0" w:rsidRPr="00A319A6">
        <w:rPr>
          <w:rFonts w:ascii="Times New Roman" w:hAnsi="Times New Roman" w:cs="Times New Roman"/>
          <w:sz w:val="28"/>
          <w:szCs w:val="28"/>
        </w:rPr>
        <w:t>Основываясь на представленных ранее данных о практике работы молодежных советов</w:t>
      </w:r>
      <w:r w:rsidR="00A319A6">
        <w:rPr>
          <w:rFonts w:ascii="Times New Roman" w:hAnsi="Times New Roman" w:cs="Times New Roman"/>
          <w:sz w:val="28"/>
          <w:szCs w:val="28"/>
        </w:rPr>
        <w:t xml:space="preserve"> и </w:t>
      </w:r>
      <w:r w:rsidR="00B03AA0" w:rsidRPr="00673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>анализ</w:t>
      </w:r>
      <w:r w:rsidR="00A319A6">
        <w:rPr>
          <w:rFonts w:ascii="Times New Roman" w:hAnsi="Times New Roman" w:cs="Times New Roman"/>
          <w:sz w:val="28"/>
          <w:szCs w:val="28"/>
        </w:rPr>
        <w:t>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A319A6">
        <w:rPr>
          <w:rFonts w:ascii="Times New Roman" w:hAnsi="Times New Roman" w:cs="Times New Roman"/>
          <w:sz w:val="28"/>
          <w:szCs w:val="28"/>
        </w:rPr>
        <w:t>х</w:t>
      </w:r>
      <w:r w:rsidRPr="006737B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19A6">
        <w:rPr>
          <w:rFonts w:ascii="Times New Roman" w:hAnsi="Times New Roman" w:cs="Times New Roman"/>
          <w:sz w:val="28"/>
          <w:szCs w:val="28"/>
        </w:rPr>
        <w:t>ов</w:t>
      </w:r>
      <w:r w:rsidRPr="006737BE">
        <w:rPr>
          <w:rFonts w:ascii="Times New Roman" w:hAnsi="Times New Roman" w:cs="Times New Roman"/>
          <w:sz w:val="28"/>
          <w:szCs w:val="28"/>
        </w:rPr>
        <w:t xml:space="preserve"> на предмет наличия специальных разделов</w:t>
      </w:r>
      <w:r w:rsidR="003E4FBB" w:rsidRPr="006737BE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регулирующих дополнительные льготы и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 гарантии молодежи</w:t>
      </w:r>
      <w:r w:rsidR="00D43C5C" w:rsidRPr="006737BE">
        <w:rPr>
          <w:rFonts w:ascii="Times New Roman" w:hAnsi="Times New Roman" w:cs="Times New Roman"/>
          <w:sz w:val="28"/>
          <w:szCs w:val="28"/>
        </w:rPr>
        <w:t>,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A319A6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54766E" w:rsidRPr="006737BE">
        <w:rPr>
          <w:rFonts w:ascii="Times New Roman" w:hAnsi="Times New Roman" w:cs="Times New Roman"/>
          <w:sz w:val="28"/>
          <w:szCs w:val="28"/>
        </w:rPr>
        <w:t xml:space="preserve">тех </w:t>
      </w:r>
      <w:r w:rsidR="0078328C" w:rsidRPr="006737BE">
        <w:rPr>
          <w:rFonts w:ascii="Times New Roman" w:hAnsi="Times New Roman" w:cs="Times New Roman"/>
          <w:sz w:val="28"/>
          <w:szCs w:val="28"/>
        </w:rPr>
        <w:t>территориальных организациях</w:t>
      </w:r>
      <w:r w:rsidR="0054766E" w:rsidRPr="006737B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8328C" w:rsidRPr="006737BE">
        <w:rPr>
          <w:rFonts w:ascii="Times New Roman" w:hAnsi="Times New Roman" w:cs="Times New Roman"/>
          <w:sz w:val="28"/>
          <w:szCs w:val="28"/>
        </w:rPr>
        <w:t>проводя</w:t>
      </w:r>
      <w:r w:rsidR="0054766E" w:rsidRPr="006737BE">
        <w:rPr>
          <w:rFonts w:ascii="Times New Roman" w:hAnsi="Times New Roman" w:cs="Times New Roman"/>
          <w:sz w:val="28"/>
          <w:szCs w:val="28"/>
        </w:rPr>
        <w:t>т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 планомерную </w:t>
      </w:r>
      <w:r w:rsidR="00FE4CAF" w:rsidRPr="006737BE">
        <w:rPr>
          <w:rFonts w:ascii="Times New Roman" w:hAnsi="Times New Roman" w:cs="Times New Roman"/>
          <w:sz w:val="28"/>
          <w:szCs w:val="28"/>
        </w:rPr>
        <w:t xml:space="preserve">системную 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работу с молодежью, </w:t>
      </w:r>
      <w:r w:rsidR="00FE4CAF" w:rsidRPr="006737BE">
        <w:rPr>
          <w:rFonts w:ascii="Times New Roman" w:hAnsi="Times New Roman" w:cs="Times New Roman"/>
          <w:sz w:val="28"/>
          <w:szCs w:val="28"/>
        </w:rPr>
        <w:t>качественно изменилось содержание этих</w:t>
      </w:r>
      <w:r w:rsidR="00A319A6">
        <w:rPr>
          <w:rFonts w:ascii="Times New Roman" w:hAnsi="Times New Roman" w:cs="Times New Roman"/>
          <w:sz w:val="28"/>
          <w:szCs w:val="28"/>
        </w:rPr>
        <w:t xml:space="preserve"> разделов. З</w:t>
      </w:r>
      <w:r w:rsidR="00D43C5C" w:rsidRPr="006737BE">
        <w:rPr>
          <w:rFonts w:ascii="Times New Roman" w:hAnsi="Times New Roman" w:cs="Times New Roman"/>
          <w:sz w:val="28"/>
          <w:szCs w:val="28"/>
        </w:rPr>
        <w:t>начительно расширен</w:t>
      </w:r>
      <w:r w:rsidR="00FE4CAF" w:rsidRPr="006737BE">
        <w:rPr>
          <w:rFonts w:ascii="Times New Roman" w:hAnsi="Times New Roman" w:cs="Times New Roman"/>
          <w:sz w:val="28"/>
          <w:szCs w:val="28"/>
        </w:rPr>
        <w:t>ы гарантии молодежи, в том числе</w:t>
      </w:r>
      <w:r w:rsidR="00A319A6">
        <w:rPr>
          <w:rFonts w:ascii="Times New Roman" w:hAnsi="Times New Roman" w:cs="Times New Roman"/>
          <w:sz w:val="28"/>
          <w:szCs w:val="28"/>
        </w:rPr>
        <w:t>,</w:t>
      </w:r>
      <w:r w:rsidR="00FE4CAF" w:rsidRPr="006737BE">
        <w:rPr>
          <w:rFonts w:ascii="Times New Roman" w:hAnsi="Times New Roman" w:cs="Times New Roman"/>
          <w:sz w:val="28"/>
          <w:szCs w:val="28"/>
        </w:rPr>
        <w:t xml:space="preserve"> гарантии молодым активистам для выполнения общественной нагрузки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7" w:rsidRPr="006737BE" w:rsidRDefault="00707D1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Рас</w:t>
      </w:r>
      <w:r w:rsidR="00E84C87" w:rsidRPr="006737BE">
        <w:rPr>
          <w:rFonts w:ascii="Times New Roman" w:hAnsi="Times New Roman" w:cs="Times New Roman"/>
          <w:sz w:val="28"/>
          <w:szCs w:val="28"/>
        </w:rPr>
        <w:t>сматривая коллективные договоры</w:t>
      </w:r>
      <w:r w:rsidRPr="006737BE">
        <w:rPr>
          <w:rFonts w:ascii="Times New Roman" w:hAnsi="Times New Roman" w:cs="Times New Roman"/>
          <w:sz w:val="28"/>
          <w:szCs w:val="28"/>
        </w:rPr>
        <w:t xml:space="preserve"> в части предоставления льгот и гарантий молодежи</w:t>
      </w:r>
      <w:r w:rsidR="00E84C87" w:rsidRPr="006737BE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можно выделить несколь</w:t>
      </w:r>
      <w:r w:rsidR="00E84C87" w:rsidRPr="006737BE">
        <w:rPr>
          <w:rFonts w:ascii="Times New Roman" w:hAnsi="Times New Roman" w:cs="Times New Roman"/>
          <w:sz w:val="28"/>
          <w:szCs w:val="28"/>
        </w:rPr>
        <w:t>ко характерных блоков, а именно: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87" w:rsidRPr="006737BE" w:rsidRDefault="00D43C5C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</w:t>
      </w:r>
      <w:r w:rsidR="003768E8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707D1B" w:rsidRPr="006737BE">
        <w:rPr>
          <w:rFonts w:ascii="Times New Roman" w:hAnsi="Times New Roman" w:cs="Times New Roman"/>
          <w:sz w:val="28"/>
          <w:szCs w:val="28"/>
        </w:rPr>
        <w:t>льготы материального характера (пособия, доплаты, компенсации),</w:t>
      </w:r>
    </w:p>
    <w:p w:rsidR="00E84C87" w:rsidRPr="006737BE" w:rsidRDefault="00D43C5C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7D1B" w:rsidRPr="006737BE">
        <w:rPr>
          <w:rFonts w:ascii="Times New Roman" w:hAnsi="Times New Roman" w:cs="Times New Roman"/>
          <w:sz w:val="28"/>
          <w:szCs w:val="28"/>
        </w:rPr>
        <w:t xml:space="preserve"> льготы нематериального характера (программы стажировок, дополнительные отпуска, наставничество),</w:t>
      </w:r>
    </w:p>
    <w:p w:rsidR="00E84C87" w:rsidRPr="006737BE" w:rsidRDefault="00707D1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D43C5C" w:rsidRPr="006737BE">
        <w:rPr>
          <w:rFonts w:ascii="Times New Roman" w:hAnsi="Times New Roman" w:cs="Times New Roman"/>
          <w:sz w:val="28"/>
          <w:szCs w:val="28"/>
        </w:rPr>
        <w:t>-</w:t>
      </w:r>
      <w:r w:rsidRPr="006737BE">
        <w:rPr>
          <w:rFonts w:ascii="Times New Roman" w:hAnsi="Times New Roman" w:cs="Times New Roman"/>
          <w:sz w:val="28"/>
          <w:szCs w:val="28"/>
        </w:rPr>
        <w:t>жилищные программы</w:t>
      </w:r>
      <w:r w:rsidR="00BD6A99" w:rsidRPr="006737BE">
        <w:rPr>
          <w:rFonts w:ascii="Times New Roman" w:hAnsi="Times New Roman" w:cs="Times New Roman"/>
          <w:sz w:val="28"/>
          <w:szCs w:val="28"/>
        </w:rPr>
        <w:t>/компенсации за найм жилья, оплата процентов по ипотечным займам;</w:t>
      </w:r>
    </w:p>
    <w:p w:rsidR="00E84C87" w:rsidRPr="006737BE" w:rsidRDefault="003768E8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- </w:t>
      </w:r>
      <w:r w:rsidR="00707D1B" w:rsidRPr="006737BE">
        <w:rPr>
          <w:rFonts w:ascii="Times New Roman" w:hAnsi="Times New Roman" w:cs="Times New Roman"/>
          <w:sz w:val="28"/>
          <w:szCs w:val="28"/>
        </w:rPr>
        <w:t>гарантии занятости при выполнении общественной работы в молодежном совете (комисс</w:t>
      </w:r>
      <w:r w:rsidR="0054766E" w:rsidRPr="006737BE">
        <w:rPr>
          <w:rFonts w:ascii="Times New Roman" w:hAnsi="Times New Roman" w:cs="Times New Roman"/>
          <w:sz w:val="28"/>
          <w:szCs w:val="28"/>
        </w:rPr>
        <w:t xml:space="preserve">ии). </w:t>
      </w:r>
    </w:p>
    <w:p w:rsidR="006737BE" w:rsidRDefault="006737B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54766E" w:rsidRPr="006737BE">
        <w:rPr>
          <w:rFonts w:ascii="Times New Roman" w:hAnsi="Times New Roman" w:cs="Times New Roman"/>
          <w:sz w:val="28"/>
          <w:szCs w:val="28"/>
        </w:rPr>
        <w:t xml:space="preserve"> во всех коллективных </w:t>
      </w:r>
      <w:r w:rsidR="00707D1B" w:rsidRPr="006737BE">
        <w:rPr>
          <w:rFonts w:ascii="Times New Roman" w:hAnsi="Times New Roman" w:cs="Times New Roman"/>
          <w:sz w:val="28"/>
          <w:szCs w:val="28"/>
        </w:rPr>
        <w:t xml:space="preserve">договорах </w:t>
      </w:r>
      <w:r w:rsidR="00280D16" w:rsidRPr="006737BE">
        <w:rPr>
          <w:rFonts w:ascii="Times New Roman" w:hAnsi="Times New Roman" w:cs="Times New Roman"/>
          <w:sz w:val="28"/>
          <w:szCs w:val="28"/>
        </w:rPr>
        <w:t>закреплены пункты</w:t>
      </w:r>
      <w:r w:rsidR="00BD6A99" w:rsidRPr="006737BE">
        <w:rPr>
          <w:rFonts w:ascii="Times New Roman" w:hAnsi="Times New Roman" w:cs="Times New Roman"/>
          <w:sz w:val="28"/>
          <w:szCs w:val="28"/>
        </w:rPr>
        <w:t>,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обеспечивающие выплаты п</w:t>
      </w:r>
      <w:r w:rsidR="00BD6A99" w:rsidRPr="006737BE">
        <w:rPr>
          <w:rFonts w:ascii="Times New Roman" w:hAnsi="Times New Roman" w:cs="Times New Roman"/>
          <w:sz w:val="28"/>
          <w:szCs w:val="28"/>
        </w:rPr>
        <w:t>ри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BD6A99" w:rsidRPr="006737BE">
        <w:rPr>
          <w:rFonts w:ascii="Times New Roman" w:hAnsi="Times New Roman" w:cs="Times New Roman"/>
          <w:sz w:val="28"/>
          <w:szCs w:val="28"/>
        </w:rPr>
        <w:t>и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ребенка, при бракосочетании, </w:t>
      </w:r>
      <w:r w:rsidR="00BD6A99" w:rsidRPr="006737BE">
        <w:rPr>
          <w:rFonts w:ascii="Times New Roman" w:hAnsi="Times New Roman" w:cs="Times New Roman"/>
          <w:sz w:val="28"/>
          <w:szCs w:val="28"/>
        </w:rPr>
        <w:t>компенсация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оплаты посещения детских садов, </w:t>
      </w:r>
      <w:r w:rsidR="00E84C87" w:rsidRPr="006737BE">
        <w:rPr>
          <w:rFonts w:ascii="Times New Roman" w:hAnsi="Times New Roman" w:cs="Times New Roman"/>
          <w:sz w:val="28"/>
          <w:szCs w:val="28"/>
        </w:rPr>
        <w:t>дополнительные дни отпуска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матерям</w:t>
      </w:r>
      <w:r w:rsidR="00E84C87" w:rsidRPr="006737BE">
        <w:rPr>
          <w:rFonts w:ascii="Times New Roman" w:hAnsi="Times New Roman" w:cs="Times New Roman"/>
          <w:sz w:val="28"/>
          <w:szCs w:val="28"/>
        </w:rPr>
        <w:t>,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воспитывающим детей </w:t>
      </w:r>
      <w:r w:rsidR="00BD6A99" w:rsidRPr="006737BE">
        <w:rPr>
          <w:rFonts w:ascii="Times New Roman" w:hAnsi="Times New Roman" w:cs="Times New Roman"/>
          <w:sz w:val="28"/>
          <w:szCs w:val="28"/>
        </w:rPr>
        <w:t xml:space="preserve">в </w:t>
      </w:r>
      <w:r w:rsidR="00280D16" w:rsidRPr="006737BE">
        <w:rPr>
          <w:rFonts w:ascii="Times New Roman" w:hAnsi="Times New Roman" w:cs="Times New Roman"/>
          <w:sz w:val="28"/>
          <w:szCs w:val="28"/>
        </w:rPr>
        <w:t>возраст</w:t>
      </w:r>
      <w:r w:rsidR="00BD6A99" w:rsidRPr="006737BE">
        <w:rPr>
          <w:rFonts w:ascii="Times New Roman" w:hAnsi="Times New Roman" w:cs="Times New Roman"/>
          <w:sz w:val="28"/>
          <w:szCs w:val="28"/>
        </w:rPr>
        <w:t>е</w:t>
      </w:r>
      <w:r w:rsidR="00280D16" w:rsidRPr="006737BE">
        <w:rPr>
          <w:rFonts w:ascii="Times New Roman" w:hAnsi="Times New Roman" w:cs="Times New Roman"/>
          <w:sz w:val="28"/>
          <w:szCs w:val="28"/>
        </w:rPr>
        <w:t xml:space="preserve"> до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7BE" w:rsidRDefault="006737B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 xml:space="preserve">Несмотря на то, что считать это непосредственной работой по закреплению льгот и гарантий молодежи не совсем верно, так как данные пункты распространяются на все возрастные категории работников, но </w:t>
      </w:r>
      <w:r w:rsidR="00A319A6">
        <w:rPr>
          <w:rFonts w:ascii="Times New Roman" w:hAnsi="Times New Roman" w:cs="Times New Roman"/>
          <w:sz w:val="28"/>
          <w:szCs w:val="28"/>
        </w:rPr>
        <w:t xml:space="preserve">не учитывать их нельзя, так как  </w:t>
      </w:r>
      <w:r w:rsidRPr="006737BE">
        <w:rPr>
          <w:rFonts w:ascii="Times New Roman" w:hAnsi="Times New Roman" w:cs="Times New Roman"/>
          <w:sz w:val="28"/>
          <w:szCs w:val="28"/>
        </w:rPr>
        <w:t>наиболее актуальны и востребованы они именно молодежью.</w:t>
      </w:r>
    </w:p>
    <w:p w:rsidR="006737BE" w:rsidRPr="00A319A6" w:rsidRDefault="006737BE" w:rsidP="00564301">
      <w:pPr>
        <w:spacing w:after="0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6">
        <w:rPr>
          <w:rFonts w:ascii="Times New Roman" w:hAnsi="Times New Roman" w:cs="Times New Roman"/>
          <w:sz w:val="28"/>
          <w:szCs w:val="28"/>
        </w:rPr>
        <w:t xml:space="preserve">Большое внимание во многих коллективных договорах  уделено </w:t>
      </w:r>
      <w:r w:rsidRPr="00A3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  по  адаптации молодых работников на производстве; своевременному профессиональному обучению; созданию молодежи необходимых условий для успешного совмещения работы с учебой и профессионального роста, установлению льгот обучающихся без отрыва от производства. </w:t>
      </w:r>
    </w:p>
    <w:p w:rsidR="000D2C20" w:rsidRDefault="008F4543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Стоит отметить, что активное участие представителей молодежных советов (комиссий) в подготовке коллективных договоров позволяет точнее формировать запросы молодежи, учитывать их потребности.</w:t>
      </w:r>
    </w:p>
    <w:p w:rsidR="00150045" w:rsidRPr="006737BE" w:rsidRDefault="00A319A6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крупным предприятием</w:t>
      </w:r>
      <w:r w:rsidR="008F4543" w:rsidRPr="006737BE">
        <w:rPr>
          <w:rFonts w:ascii="Times New Roman" w:hAnsi="Times New Roman" w:cs="Times New Roman"/>
          <w:sz w:val="28"/>
          <w:szCs w:val="28"/>
        </w:rPr>
        <w:t xml:space="preserve"> из рассматриваемых, является </w:t>
      </w:r>
      <w:r w:rsidR="0084541A" w:rsidRPr="006737BE">
        <w:rPr>
          <w:rFonts w:ascii="Times New Roman" w:hAnsi="Times New Roman" w:cs="Times New Roman"/>
          <w:sz w:val="28"/>
          <w:szCs w:val="28"/>
        </w:rPr>
        <w:t>Филиал ОАО «Компания «Сухой» «НАЗ им. В.П. Чкалова»</w:t>
      </w:r>
      <w:r w:rsidR="008F4543" w:rsidRPr="006737BE">
        <w:rPr>
          <w:rFonts w:ascii="Times New Roman" w:hAnsi="Times New Roman" w:cs="Times New Roman"/>
          <w:sz w:val="28"/>
          <w:szCs w:val="28"/>
        </w:rPr>
        <w:t>.</w:t>
      </w:r>
      <w:r w:rsidR="0084541A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8F4543" w:rsidRPr="006737BE">
        <w:rPr>
          <w:rFonts w:ascii="Times New Roman" w:hAnsi="Times New Roman" w:cs="Times New Roman"/>
          <w:sz w:val="28"/>
          <w:szCs w:val="28"/>
        </w:rPr>
        <w:t>Н</w:t>
      </w:r>
      <w:r w:rsidR="0084541A" w:rsidRPr="006737BE">
        <w:rPr>
          <w:rFonts w:ascii="Times New Roman" w:hAnsi="Times New Roman" w:cs="Times New Roman"/>
          <w:sz w:val="28"/>
          <w:szCs w:val="28"/>
        </w:rPr>
        <w:t xml:space="preserve">а </w:t>
      </w:r>
      <w:r w:rsidR="008F4543" w:rsidRPr="006737BE">
        <w:rPr>
          <w:rFonts w:ascii="Times New Roman" w:hAnsi="Times New Roman" w:cs="Times New Roman"/>
          <w:sz w:val="28"/>
          <w:szCs w:val="28"/>
        </w:rPr>
        <w:t>сегодняшний день количество работающих</w:t>
      </w:r>
      <w:r w:rsidR="0084541A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8F4543" w:rsidRPr="006737BE">
        <w:rPr>
          <w:rFonts w:ascii="Times New Roman" w:hAnsi="Times New Roman" w:cs="Times New Roman"/>
          <w:sz w:val="28"/>
          <w:szCs w:val="28"/>
        </w:rPr>
        <w:t>составляет</w:t>
      </w:r>
      <w:r w:rsidR="0084541A" w:rsidRPr="006737BE">
        <w:rPr>
          <w:rFonts w:ascii="Times New Roman" w:hAnsi="Times New Roman" w:cs="Times New Roman"/>
          <w:sz w:val="28"/>
          <w:szCs w:val="28"/>
        </w:rPr>
        <w:t xml:space="preserve"> 7140 чело</w:t>
      </w:r>
      <w:r w:rsidR="008F4543" w:rsidRPr="006737BE">
        <w:rPr>
          <w:rFonts w:ascii="Times New Roman" w:hAnsi="Times New Roman" w:cs="Times New Roman"/>
          <w:sz w:val="28"/>
          <w:szCs w:val="28"/>
        </w:rPr>
        <w:t>век,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543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84541A" w:rsidRPr="006737BE">
        <w:rPr>
          <w:rFonts w:ascii="Times New Roman" w:hAnsi="Times New Roman" w:cs="Times New Roman"/>
          <w:sz w:val="28"/>
          <w:szCs w:val="28"/>
        </w:rPr>
        <w:t xml:space="preserve">2707 человек </w:t>
      </w:r>
      <w:r w:rsidR="0054762A" w:rsidRPr="006737BE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84541A" w:rsidRPr="006737BE">
        <w:rPr>
          <w:rFonts w:ascii="Times New Roman" w:hAnsi="Times New Roman" w:cs="Times New Roman"/>
          <w:sz w:val="28"/>
          <w:szCs w:val="28"/>
        </w:rPr>
        <w:t xml:space="preserve">до 35 лет. </w:t>
      </w:r>
      <w:r w:rsidR="008F4543" w:rsidRPr="006737BE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150045" w:rsidRPr="006737BE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НАЗ им. В.П. Чкалова составляет </w:t>
      </w:r>
      <w:r w:rsidR="00300107" w:rsidRPr="006737BE">
        <w:rPr>
          <w:rFonts w:ascii="Times New Roman" w:hAnsi="Times New Roman" w:cs="Times New Roman"/>
          <w:sz w:val="28"/>
          <w:szCs w:val="28"/>
        </w:rPr>
        <w:t>8</w:t>
      </w:r>
      <w:r w:rsidR="008F4543" w:rsidRPr="006737BE">
        <w:rPr>
          <w:rFonts w:ascii="Times New Roman" w:hAnsi="Times New Roman" w:cs="Times New Roman"/>
          <w:sz w:val="28"/>
          <w:szCs w:val="28"/>
        </w:rPr>
        <w:t>6</w:t>
      </w:r>
      <w:r w:rsidR="00300107" w:rsidRPr="006737BE">
        <w:rPr>
          <w:rFonts w:ascii="Times New Roman" w:hAnsi="Times New Roman" w:cs="Times New Roman"/>
          <w:sz w:val="28"/>
          <w:szCs w:val="28"/>
        </w:rPr>
        <w:t>,</w:t>
      </w:r>
      <w:r w:rsidR="008F4543" w:rsidRPr="006737BE">
        <w:rPr>
          <w:rFonts w:ascii="Times New Roman" w:hAnsi="Times New Roman" w:cs="Times New Roman"/>
          <w:sz w:val="28"/>
          <w:szCs w:val="28"/>
        </w:rPr>
        <w:t>7</w:t>
      </w:r>
      <w:r w:rsidR="00300107" w:rsidRPr="006737BE">
        <w:rPr>
          <w:rFonts w:ascii="Times New Roman" w:hAnsi="Times New Roman" w:cs="Times New Roman"/>
          <w:sz w:val="28"/>
          <w:szCs w:val="28"/>
        </w:rPr>
        <w:t xml:space="preserve"> %</w:t>
      </w:r>
      <w:r w:rsidR="008F4543" w:rsidRPr="006737BE">
        <w:rPr>
          <w:rFonts w:ascii="Times New Roman" w:hAnsi="Times New Roman" w:cs="Times New Roman"/>
          <w:sz w:val="28"/>
          <w:szCs w:val="28"/>
        </w:rPr>
        <w:t>, среди молодежи</w:t>
      </w:r>
      <w:r w:rsidR="00300107" w:rsidRPr="006737BE">
        <w:rPr>
          <w:rFonts w:ascii="Times New Roman" w:hAnsi="Times New Roman" w:cs="Times New Roman"/>
          <w:sz w:val="28"/>
          <w:szCs w:val="28"/>
        </w:rPr>
        <w:t>.</w:t>
      </w:r>
      <w:r w:rsidR="00DF20A5" w:rsidRPr="006737BE">
        <w:rPr>
          <w:rFonts w:ascii="Times New Roman" w:hAnsi="Times New Roman" w:cs="Times New Roman"/>
          <w:sz w:val="28"/>
          <w:szCs w:val="28"/>
        </w:rPr>
        <w:t xml:space="preserve"> Для сравнения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0A5" w:rsidRPr="006737BE">
        <w:rPr>
          <w:rFonts w:ascii="Times New Roman" w:hAnsi="Times New Roman" w:cs="Times New Roman"/>
          <w:sz w:val="28"/>
          <w:szCs w:val="28"/>
        </w:rPr>
        <w:t xml:space="preserve"> охват в целом среди работающих составляет 80,6%.</w:t>
      </w:r>
    </w:p>
    <w:p w:rsidR="0084541A" w:rsidRPr="006737BE" w:rsidRDefault="0084541A" w:rsidP="005643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 раздел</w:t>
      </w:r>
      <w:r w:rsidR="00DF20A5" w:rsidRPr="006737BE">
        <w:rPr>
          <w:rFonts w:ascii="Times New Roman" w:hAnsi="Times New Roman" w:cs="Times New Roman"/>
          <w:sz w:val="28"/>
          <w:szCs w:val="28"/>
        </w:rPr>
        <w:t>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DF20A5" w:rsidRPr="006737BE">
        <w:rPr>
          <w:rFonts w:ascii="Times New Roman" w:hAnsi="Times New Roman" w:cs="Times New Roman"/>
          <w:sz w:val="28"/>
          <w:szCs w:val="28"/>
        </w:rPr>
        <w:t xml:space="preserve">коллективного договора </w:t>
      </w:r>
      <w:r w:rsidRPr="006737BE">
        <w:rPr>
          <w:rFonts w:ascii="Times New Roman" w:hAnsi="Times New Roman" w:cs="Times New Roman"/>
          <w:sz w:val="28"/>
          <w:szCs w:val="28"/>
        </w:rPr>
        <w:t>«Работа с молодежью» закреплены обязательства работодателя</w:t>
      </w:r>
      <w:r w:rsidR="00DF20A5" w:rsidRPr="006737BE">
        <w:rPr>
          <w:rFonts w:ascii="Times New Roman" w:hAnsi="Times New Roman" w:cs="Times New Roman"/>
          <w:sz w:val="28"/>
          <w:szCs w:val="28"/>
        </w:rPr>
        <w:t xml:space="preserve"> по формированию кадров</w:t>
      </w:r>
      <w:r w:rsidR="006F1B7B" w:rsidRPr="006737BE">
        <w:rPr>
          <w:rFonts w:ascii="Times New Roman" w:hAnsi="Times New Roman" w:cs="Times New Roman"/>
          <w:sz w:val="28"/>
          <w:szCs w:val="28"/>
        </w:rPr>
        <w:t>ого</w:t>
      </w:r>
      <w:r w:rsidR="00DF20A5" w:rsidRPr="006737BE">
        <w:rPr>
          <w:rFonts w:ascii="Times New Roman" w:hAnsi="Times New Roman" w:cs="Times New Roman"/>
          <w:sz w:val="28"/>
          <w:szCs w:val="28"/>
        </w:rPr>
        <w:t xml:space="preserve"> резер</w:t>
      </w:r>
      <w:r w:rsidR="006F1B7B" w:rsidRPr="006737BE">
        <w:rPr>
          <w:rFonts w:ascii="Times New Roman" w:hAnsi="Times New Roman" w:cs="Times New Roman"/>
          <w:sz w:val="28"/>
          <w:szCs w:val="28"/>
        </w:rPr>
        <w:t>ва из числа молодых специалистов, по</w:t>
      </w:r>
      <w:r w:rsidR="00DF20A5" w:rsidRPr="006737BE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6F1B7B" w:rsidRPr="006737BE">
        <w:rPr>
          <w:rFonts w:ascii="Times New Roman" w:hAnsi="Times New Roman" w:cs="Times New Roman"/>
          <w:sz w:val="28"/>
          <w:szCs w:val="28"/>
        </w:rPr>
        <w:t xml:space="preserve">ации </w:t>
      </w:r>
      <w:r w:rsidR="00DF20A5" w:rsidRPr="006737BE">
        <w:rPr>
          <w:rFonts w:ascii="Times New Roman" w:hAnsi="Times New Roman" w:cs="Times New Roman"/>
          <w:sz w:val="28"/>
          <w:szCs w:val="28"/>
        </w:rPr>
        <w:t>программ их продвижения по службе</w:t>
      </w:r>
      <w:r w:rsidR="006F1B7B" w:rsidRPr="006737BE">
        <w:rPr>
          <w:rFonts w:ascii="Times New Roman" w:hAnsi="Times New Roman" w:cs="Times New Roman"/>
          <w:sz w:val="28"/>
          <w:szCs w:val="28"/>
        </w:rPr>
        <w:t>, по оплате за руководство практикой студентов ВУЗов и ССУЗов, по проведению конкурсов профмастерства среди молодежи по различным профессиям</w:t>
      </w:r>
      <w:r w:rsidRPr="006737BE">
        <w:rPr>
          <w:rFonts w:ascii="Times New Roman" w:hAnsi="Times New Roman" w:cs="Times New Roman"/>
          <w:sz w:val="28"/>
          <w:szCs w:val="28"/>
        </w:rPr>
        <w:t>.</w:t>
      </w:r>
      <w:r w:rsidR="006F1B7B" w:rsidRPr="006737BE">
        <w:rPr>
          <w:rFonts w:ascii="Times New Roman" w:hAnsi="Times New Roman" w:cs="Times New Roman"/>
          <w:sz w:val="28"/>
          <w:szCs w:val="28"/>
        </w:rPr>
        <w:t xml:space="preserve"> Б</w:t>
      </w:r>
      <w:r w:rsidRPr="006737BE">
        <w:rPr>
          <w:rFonts w:ascii="Times New Roman" w:hAnsi="Times New Roman" w:cs="Times New Roman"/>
          <w:sz w:val="28"/>
          <w:szCs w:val="28"/>
        </w:rPr>
        <w:t>юджет работы с молодежью за 2</w:t>
      </w:r>
      <w:r w:rsidR="00A319A6">
        <w:rPr>
          <w:rFonts w:ascii="Times New Roman" w:hAnsi="Times New Roman" w:cs="Times New Roman"/>
          <w:sz w:val="28"/>
          <w:szCs w:val="28"/>
        </w:rPr>
        <w:t>014 год составил</w:t>
      </w:r>
      <w:r w:rsidR="006F1B7B" w:rsidRPr="006737BE">
        <w:rPr>
          <w:rFonts w:ascii="Times New Roman" w:hAnsi="Times New Roman" w:cs="Times New Roman"/>
          <w:sz w:val="28"/>
          <w:szCs w:val="28"/>
        </w:rPr>
        <w:t xml:space="preserve"> 2 835 000 руб. (</w:t>
      </w:r>
      <w:r w:rsidR="0023041D" w:rsidRPr="006737BE">
        <w:rPr>
          <w:rFonts w:ascii="Times New Roman" w:hAnsi="Times New Roman" w:cs="Times New Roman"/>
          <w:sz w:val="28"/>
          <w:szCs w:val="28"/>
        </w:rPr>
        <w:t xml:space="preserve">по фактическому исполнению </w:t>
      </w:r>
      <w:r w:rsidR="00A319A6">
        <w:rPr>
          <w:rFonts w:ascii="Times New Roman" w:hAnsi="Times New Roman" w:cs="Times New Roman"/>
          <w:sz w:val="28"/>
          <w:szCs w:val="28"/>
        </w:rPr>
        <w:t xml:space="preserve">- </w:t>
      </w:r>
      <w:r w:rsidR="0023041D" w:rsidRPr="006737BE">
        <w:rPr>
          <w:rFonts w:ascii="Times New Roman" w:hAnsi="Times New Roman" w:cs="Times New Roman"/>
          <w:sz w:val="28"/>
          <w:szCs w:val="28"/>
        </w:rPr>
        <w:t>885 руб. на человека</w:t>
      </w:r>
      <w:r w:rsidR="006F1B7B" w:rsidRPr="006737BE">
        <w:rPr>
          <w:rFonts w:ascii="Times New Roman" w:hAnsi="Times New Roman" w:cs="Times New Roman"/>
          <w:sz w:val="28"/>
          <w:szCs w:val="28"/>
        </w:rPr>
        <w:t>)</w:t>
      </w:r>
      <w:r w:rsidR="0023041D" w:rsidRPr="006737BE">
        <w:rPr>
          <w:rFonts w:ascii="Times New Roman" w:hAnsi="Times New Roman" w:cs="Times New Roman"/>
          <w:sz w:val="28"/>
          <w:szCs w:val="28"/>
        </w:rPr>
        <w:t xml:space="preserve">. </w:t>
      </w:r>
      <w:r w:rsidR="00A319A6">
        <w:rPr>
          <w:rFonts w:ascii="Times New Roman" w:hAnsi="Times New Roman" w:cs="Times New Roman"/>
          <w:sz w:val="28"/>
          <w:szCs w:val="28"/>
        </w:rPr>
        <w:t>В с</w:t>
      </w:r>
      <w:r w:rsidRPr="006737BE">
        <w:rPr>
          <w:rFonts w:ascii="Times New Roman" w:hAnsi="Times New Roman" w:cs="Times New Roman"/>
          <w:sz w:val="28"/>
          <w:szCs w:val="28"/>
        </w:rPr>
        <w:t>мета</w:t>
      </w:r>
      <w:r w:rsidR="006F1B7B" w:rsidRPr="006737BE">
        <w:rPr>
          <w:rFonts w:ascii="Times New Roman" w:hAnsi="Times New Roman" w:cs="Times New Roman"/>
          <w:sz w:val="28"/>
          <w:szCs w:val="28"/>
        </w:rPr>
        <w:t>х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E17A8" w:rsidRPr="006737BE">
        <w:rPr>
          <w:rFonts w:ascii="Times New Roman" w:hAnsi="Times New Roman" w:cs="Times New Roman"/>
          <w:sz w:val="28"/>
          <w:szCs w:val="28"/>
        </w:rPr>
        <w:t>территориальной организаци</w:t>
      </w:r>
      <w:r w:rsidR="006F1B7B" w:rsidRPr="006737BE">
        <w:rPr>
          <w:rFonts w:ascii="Times New Roman" w:hAnsi="Times New Roman" w:cs="Times New Roman"/>
          <w:sz w:val="28"/>
          <w:szCs w:val="28"/>
        </w:rPr>
        <w:t>и трудящихся авиационной промышленности</w:t>
      </w:r>
      <w:r w:rsidR="007E17A8" w:rsidRPr="006737BE">
        <w:rPr>
          <w:rFonts w:ascii="Times New Roman" w:hAnsi="Times New Roman" w:cs="Times New Roman"/>
          <w:sz w:val="28"/>
          <w:szCs w:val="28"/>
        </w:rPr>
        <w:t xml:space="preserve"> и </w:t>
      </w:r>
      <w:r w:rsidR="00300107" w:rsidRPr="006737BE">
        <w:rPr>
          <w:rFonts w:ascii="Times New Roman" w:hAnsi="Times New Roman" w:cs="Times New Roman"/>
          <w:sz w:val="28"/>
          <w:szCs w:val="28"/>
        </w:rPr>
        <w:t>первичной профсоюзной организации НАЗ им. В.П. Чкалова в</w:t>
      </w:r>
      <w:r w:rsidR="006F1B7B" w:rsidRPr="006737BE">
        <w:rPr>
          <w:rFonts w:ascii="Times New Roman" w:hAnsi="Times New Roman" w:cs="Times New Roman"/>
          <w:sz w:val="28"/>
          <w:szCs w:val="28"/>
        </w:rPr>
        <w:t xml:space="preserve"> 2014 </w:t>
      </w:r>
      <w:r w:rsidR="00150045" w:rsidRPr="006737BE">
        <w:rPr>
          <w:rFonts w:ascii="Times New Roman" w:hAnsi="Times New Roman" w:cs="Times New Roman"/>
          <w:sz w:val="28"/>
          <w:szCs w:val="28"/>
        </w:rPr>
        <w:t xml:space="preserve">на работу с молодежью </w:t>
      </w:r>
      <w:r w:rsidR="00A319A6">
        <w:rPr>
          <w:rFonts w:ascii="Times New Roman" w:hAnsi="Times New Roman" w:cs="Times New Roman"/>
          <w:sz w:val="28"/>
          <w:szCs w:val="28"/>
        </w:rPr>
        <w:t>заложена</w:t>
      </w:r>
      <w:r w:rsidR="006F1B7B" w:rsidRPr="006737BE">
        <w:rPr>
          <w:rFonts w:ascii="Times New Roman" w:hAnsi="Times New Roman" w:cs="Times New Roman"/>
          <w:sz w:val="28"/>
          <w:szCs w:val="28"/>
        </w:rPr>
        <w:t xml:space="preserve"> сумма в размере </w:t>
      </w:r>
      <w:r w:rsidRPr="006737BE">
        <w:rPr>
          <w:rFonts w:ascii="Times New Roman" w:hAnsi="Times New Roman" w:cs="Times New Roman"/>
          <w:sz w:val="28"/>
          <w:szCs w:val="28"/>
        </w:rPr>
        <w:t>400</w:t>
      </w:r>
      <w:r w:rsidR="00150045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>000 руб.</w:t>
      </w:r>
      <w:r w:rsidR="00150045" w:rsidRPr="006737BE">
        <w:rPr>
          <w:rFonts w:ascii="Times New Roman" w:hAnsi="Times New Roman" w:cs="Times New Roman"/>
          <w:sz w:val="28"/>
          <w:szCs w:val="28"/>
        </w:rPr>
        <w:t>/год.</w:t>
      </w:r>
      <w:r w:rsidR="007E17A8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A319A6">
        <w:rPr>
          <w:rFonts w:ascii="Times New Roman" w:hAnsi="Times New Roman" w:cs="Times New Roman"/>
          <w:sz w:val="28"/>
          <w:szCs w:val="28"/>
        </w:rPr>
        <w:t>(</w:t>
      </w:r>
      <w:r w:rsidR="00342197" w:rsidRPr="006737BE">
        <w:rPr>
          <w:rFonts w:ascii="Times New Roman" w:hAnsi="Times New Roman" w:cs="Times New Roman"/>
          <w:sz w:val="28"/>
          <w:szCs w:val="28"/>
        </w:rPr>
        <w:t xml:space="preserve">по </w:t>
      </w:r>
      <w:r w:rsidR="007E17A8" w:rsidRPr="006737BE">
        <w:rPr>
          <w:rFonts w:ascii="Times New Roman" w:hAnsi="Times New Roman" w:cs="Times New Roman"/>
          <w:sz w:val="28"/>
          <w:szCs w:val="28"/>
        </w:rPr>
        <w:t>кажд</w:t>
      </w:r>
      <w:r w:rsidR="00342197" w:rsidRPr="006737BE">
        <w:rPr>
          <w:rFonts w:ascii="Times New Roman" w:hAnsi="Times New Roman" w:cs="Times New Roman"/>
          <w:sz w:val="28"/>
          <w:szCs w:val="28"/>
        </w:rPr>
        <w:t>ой</w:t>
      </w:r>
      <w:r w:rsidR="007E17A8" w:rsidRPr="006737B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2197" w:rsidRPr="006737BE">
        <w:rPr>
          <w:rFonts w:ascii="Times New Roman" w:hAnsi="Times New Roman" w:cs="Times New Roman"/>
          <w:sz w:val="28"/>
          <w:szCs w:val="28"/>
        </w:rPr>
        <w:t>и</w:t>
      </w:r>
      <w:r w:rsidR="00A319A6">
        <w:rPr>
          <w:rFonts w:ascii="Times New Roman" w:hAnsi="Times New Roman" w:cs="Times New Roman"/>
          <w:sz w:val="28"/>
          <w:szCs w:val="28"/>
        </w:rPr>
        <w:t>)</w:t>
      </w:r>
      <w:r w:rsidR="007E17A8" w:rsidRPr="006737BE">
        <w:rPr>
          <w:rFonts w:ascii="Times New Roman" w:hAnsi="Times New Roman" w:cs="Times New Roman"/>
          <w:sz w:val="28"/>
          <w:szCs w:val="28"/>
        </w:rPr>
        <w:t>.</w:t>
      </w:r>
      <w:r w:rsidR="007E17A8" w:rsidRPr="006737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2CC1" w:rsidRPr="006737BE" w:rsidRDefault="00497055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 xml:space="preserve">В целом работа с молодежью </w:t>
      </w:r>
      <w:r w:rsidR="00A319A6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862CC1" w:rsidRPr="006737BE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Pr="006737BE">
        <w:rPr>
          <w:rFonts w:ascii="Times New Roman" w:hAnsi="Times New Roman" w:cs="Times New Roman"/>
          <w:sz w:val="28"/>
          <w:szCs w:val="28"/>
        </w:rPr>
        <w:t>Положением «О совете молодежи филиала ОАО «Компания «Сухой» «НАЗ им. В.П. Чкалова», являющи</w:t>
      </w:r>
      <w:r w:rsidR="00862CC1" w:rsidRPr="006737BE">
        <w:rPr>
          <w:rFonts w:ascii="Times New Roman" w:hAnsi="Times New Roman" w:cs="Times New Roman"/>
          <w:sz w:val="28"/>
          <w:szCs w:val="28"/>
        </w:rPr>
        <w:t>мся частью коллективного договора предприятия. Председатель совета молодежи предприятия является членом профсоюзного коми</w:t>
      </w:r>
      <w:r w:rsidR="006F1B7B" w:rsidRPr="006737BE">
        <w:rPr>
          <w:rFonts w:ascii="Times New Roman" w:hAnsi="Times New Roman" w:cs="Times New Roman"/>
          <w:sz w:val="28"/>
          <w:szCs w:val="28"/>
        </w:rPr>
        <w:t>тета по должности,</w:t>
      </w:r>
      <w:r w:rsidR="00862CC1" w:rsidRPr="006737BE">
        <w:rPr>
          <w:rFonts w:ascii="Times New Roman" w:hAnsi="Times New Roman" w:cs="Times New Roman"/>
          <w:sz w:val="28"/>
          <w:szCs w:val="28"/>
        </w:rPr>
        <w:t xml:space="preserve"> активно участвует в комиссии по форм</w:t>
      </w:r>
      <w:r w:rsidR="00342197" w:rsidRPr="006737BE">
        <w:rPr>
          <w:rFonts w:ascii="Times New Roman" w:hAnsi="Times New Roman" w:cs="Times New Roman"/>
          <w:sz w:val="28"/>
          <w:szCs w:val="28"/>
        </w:rPr>
        <w:t xml:space="preserve">ированию коллективного договора, что </w:t>
      </w:r>
      <w:r w:rsidR="00A975F8" w:rsidRPr="006737BE">
        <w:rPr>
          <w:rFonts w:ascii="Times New Roman" w:hAnsi="Times New Roman" w:cs="Times New Roman"/>
          <w:sz w:val="28"/>
          <w:szCs w:val="28"/>
        </w:rPr>
        <w:t>дает понимание целей и задач профсоюзной организации в целом, позволяет</w:t>
      </w:r>
      <w:r w:rsidR="001F468C" w:rsidRPr="006737BE">
        <w:rPr>
          <w:rFonts w:ascii="Times New Roman" w:hAnsi="Times New Roman" w:cs="Times New Roman"/>
          <w:sz w:val="28"/>
          <w:szCs w:val="28"/>
        </w:rPr>
        <w:t xml:space="preserve"> полноправно участвовать в реализации </w:t>
      </w:r>
      <w:r w:rsidR="00421266" w:rsidRPr="006737BE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1F468C" w:rsidRPr="006737BE">
        <w:rPr>
          <w:rFonts w:ascii="Times New Roman" w:hAnsi="Times New Roman" w:cs="Times New Roman"/>
          <w:sz w:val="28"/>
          <w:szCs w:val="28"/>
        </w:rPr>
        <w:t xml:space="preserve">социального партнерства на предприятии. </w:t>
      </w:r>
      <w:r w:rsidR="00862CC1" w:rsidRPr="006737BE">
        <w:rPr>
          <w:rFonts w:ascii="Times New Roman" w:hAnsi="Times New Roman" w:cs="Times New Roman"/>
          <w:sz w:val="28"/>
          <w:szCs w:val="28"/>
        </w:rPr>
        <w:t xml:space="preserve">Кроме прописанных в Коллективном договоре разделов в 2014 году было принято решение о разработке комплексной Программы мотивационных мероприятий </w:t>
      </w:r>
      <w:r w:rsidR="00880AAF" w:rsidRPr="006737BE">
        <w:rPr>
          <w:rFonts w:ascii="Times New Roman" w:hAnsi="Times New Roman" w:cs="Times New Roman"/>
          <w:sz w:val="28"/>
          <w:szCs w:val="28"/>
        </w:rPr>
        <w:t>для привлечения и закрепления молодежи на предприятии.</w:t>
      </w:r>
    </w:p>
    <w:p w:rsidR="0084541A" w:rsidRPr="006737BE" w:rsidRDefault="00300107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Новосибирская областная организация профсоюза работников радиоэлектронной промышленности объединяет четырнадцать первичных профсоюзных организаций. Общая численность молодежи до 35 лет, работающих и учащихся на предприятиях, согласно статистическо</w:t>
      </w:r>
      <w:r w:rsidR="0054762A" w:rsidRPr="006737BE">
        <w:rPr>
          <w:rFonts w:ascii="Times New Roman" w:hAnsi="Times New Roman" w:cs="Times New Roman"/>
          <w:sz w:val="28"/>
          <w:szCs w:val="28"/>
        </w:rPr>
        <w:t>му</w:t>
      </w:r>
      <w:r w:rsidRPr="006737B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4762A" w:rsidRPr="006737BE">
        <w:rPr>
          <w:rFonts w:ascii="Times New Roman" w:hAnsi="Times New Roman" w:cs="Times New Roman"/>
          <w:sz w:val="28"/>
          <w:szCs w:val="28"/>
        </w:rPr>
        <w:t>у</w:t>
      </w:r>
      <w:r w:rsidRPr="006737BE">
        <w:rPr>
          <w:rFonts w:ascii="Times New Roman" w:hAnsi="Times New Roman" w:cs="Times New Roman"/>
          <w:sz w:val="28"/>
          <w:szCs w:val="28"/>
        </w:rPr>
        <w:t xml:space="preserve"> за 2014 года составила 2289 человек, их них членов профсоюза – 1723 человека (75,7%); 23 % – члены комиссий профкомов; 16,1% молодежи возглавляют цеховые первичные организации; 28,7% – профгруппы. Общее руководство работой с молодежью в Новосибирской областной организации профсоюза осуществляет постоянная молодежная комиссия. </w:t>
      </w:r>
      <w:r w:rsidR="00880AAF" w:rsidRPr="006737BE">
        <w:rPr>
          <w:rFonts w:ascii="Times New Roman" w:hAnsi="Times New Roman" w:cs="Times New Roman"/>
          <w:sz w:val="28"/>
          <w:szCs w:val="28"/>
        </w:rPr>
        <w:t>Одно из о</w:t>
      </w:r>
      <w:r w:rsidRPr="006737BE">
        <w:rPr>
          <w:rFonts w:ascii="Times New Roman" w:hAnsi="Times New Roman" w:cs="Times New Roman"/>
          <w:sz w:val="28"/>
          <w:szCs w:val="28"/>
        </w:rPr>
        <w:t>сновн</w:t>
      </w:r>
      <w:r w:rsidR="00880AAF" w:rsidRPr="006737BE">
        <w:rPr>
          <w:rFonts w:ascii="Times New Roman" w:hAnsi="Times New Roman" w:cs="Times New Roman"/>
          <w:sz w:val="28"/>
          <w:szCs w:val="28"/>
        </w:rPr>
        <w:t xml:space="preserve">ых </w:t>
      </w:r>
      <w:r w:rsidRPr="006737BE">
        <w:rPr>
          <w:rFonts w:ascii="Times New Roman" w:hAnsi="Times New Roman" w:cs="Times New Roman"/>
          <w:sz w:val="28"/>
          <w:szCs w:val="28"/>
        </w:rPr>
        <w:t>направлени</w:t>
      </w:r>
      <w:r w:rsidR="00880AAF" w:rsidRPr="006737BE">
        <w:rPr>
          <w:rFonts w:ascii="Times New Roman" w:hAnsi="Times New Roman" w:cs="Times New Roman"/>
          <w:sz w:val="28"/>
          <w:szCs w:val="28"/>
        </w:rPr>
        <w:t>й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54762A" w:rsidRPr="006737BE">
        <w:rPr>
          <w:rFonts w:ascii="Times New Roman" w:hAnsi="Times New Roman" w:cs="Times New Roman"/>
          <w:sz w:val="28"/>
          <w:szCs w:val="28"/>
        </w:rPr>
        <w:t xml:space="preserve"> –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разработка практических рекомендаций для включения в </w:t>
      </w:r>
      <w:r w:rsidR="0023041D" w:rsidRPr="006737BE">
        <w:rPr>
          <w:rFonts w:ascii="Times New Roman" w:hAnsi="Times New Roman" w:cs="Times New Roman"/>
          <w:sz w:val="28"/>
          <w:szCs w:val="28"/>
        </w:rPr>
        <w:t xml:space="preserve">коллективный договор дополнительных льгот и гарантий для молодежи, совершенствования разделов «Социальная защита молодежи». Такие разделы имеются в 12 коллективных договорах. </w:t>
      </w:r>
    </w:p>
    <w:p w:rsidR="0023041D" w:rsidRPr="006737BE" w:rsidRDefault="0023041D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В сметах профсоюзного бюджета обкома профсоюза и первичных профсоюзных организаций предусматриваются средства для финансирования молодежной политики в размере не менее 5 %. </w:t>
      </w:r>
      <w:r w:rsidRPr="00A319A6">
        <w:rPr>
          <w:rFonts w:ascii="Times New Roman" w:hAnsi="Times New Roman" w:cs="Times New Roman"/>
          <w:sz w:val="28"/>
          <w:szCs w:val="28"/>
        </w:rPr>
        <w:t>Так</w:t>
      </w:r>
      <w:r w:rsidR="00880AAF" w:rsidRPr="00A319A6">
        <w:rPr>
          <w:rFonts w:ascii="Times New Roman" w:hAnsi="Times New Roman" w:cs="Times New Roman"/>
          <w:sz w:val="28"/>
          <w:szCs w:val="28"/>
        </w:rPr>
        <w:t>,</w:t>
      </w:r>
      <w:r w:rsidRPr="00A319A6">
        <w:rPr>
          <w:rFonts w:ascii="Times New Roman" w:hAnsi="Times New Roman" w:cs="Times New Roman"/>
          <w:sz w:val="28"/>
          <w:szCs w:val="28"/>
        </w:rPr>
        <w:t xml:space="preserve"> в 2014 году из средств профбюджет</w:t>
      </w:r>
      <w:r w:rsidR="00A319A6">
        <w:rPr>
          <w:rFonts w:ascii="Times New Roman" w:hAnsi="Times New Roman" w:cs="Times New Roman"/>
          <w:sz w:val="28"/>
          <w:szCs w:val="28"/>
        </w:rPr>
        <w:t>а израсходовано 768,3 тыс. руб.</w:t>
      </w:r>
      <w:r w:rsidRPr="00A319A6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319A6">
        <w:rPr>
          <w:rFonts w:ascii="Times New Roman" w:hAnsi="Times New Roman" w:cs="Times New Roman"/>
          <w:sz w:val="28"/>
          <w:szCs w:val="28"/>
        </w:rPr>
        <w:t>,</w:t>
      </w:r>
      <w:r w:rsidR="00FE5CD8">
        <w:rPr>
          <w:rFonts w:ascii="Times New Roman" w:hAnsi="Times New Roman" w:cs="Times New Roman"/>
          <w:sz w:val="28"/>
          <w:szCs w:val="28"/>
        </w:rPr>
        <w:t xml:space="preserve"> первичной профорганизацией</w:t>
      </w:r>
      <w:r w:rsidR="00A319A6">
        <w:rPr>
          <w:rFonts w:ascii="Times New Roman" w:hAnsi="Times New Roman" w:cs="Times New Roman"/>
          <w:sz w:val="28"/>
          <w:szCs w:val="28"/>
        </w:rPr>
        <w:t xml:space="preserve"> </w:t>
      </w:r>
      <w:r w:rsidRPr="00A319A6">
        <w:rPr>
          <w:rFonts w:ascii="Times New Roman" w:hAnsi="Times New Roman" w:cs="Times New Roman"/>
          <w:sz w:val="28"/>
          <w:szCs w:val="28"/>
        </w:rPr>
        <w:t xml:space="preserve">ОАО «НПО НИИИП-НЗиК» – 332,8 тыс. руб., ОАО «Восток» – 53,0 тыс. руб., ХК ОАО «НЭВЗ-Союз» – 65,8 тыс. руб., </w:t>
      </w:r>
      <w:r w:rsidR="002D4500" w:rsidRPr="00A319A6">
        <w:rPr>
          <w:rFonts w:ascii="Times New Roman" w:hAnsi="Times New Roman" w:cs="Times New Roman"/>
          <w:sz w:val="28"/>
          <w:szCs w:val="28"/>
        </w:rPr>
        <w:t>ОАО «НЗПП с ОКБ» – 43,1 тыс. руб. и ОАО «НЗР «Оксид» 34,8 тыс. руб.</w:t>
      </w:r>
    </w:p>
    <w:p w:rsidR="00CF7AE9" w:rsidRDefault="00B304B4" w:rsidP="005643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На</w:t>
      </w:r>
      <w:r w:rsidR="00DE03A4" w:rsidRPr="006737BE">
        <w:rPr>
          <w:rFonts w:ascii="Times New Roman" w:hAnsi="Times New Roman" w:cs="Times New Roman"/>
          <w:sz w:val="28"/>
          <w:szCs w:val="28"/>
        </w:rPr>
        <w:t xml:space="preserve"> всех крупных предприятиях созданы и действуют молодежные комиссии</w:t>
      </w:r>
      <w:r w:rsidRPr="006737BE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DE03A4" w:rsidRPr="006737BE">
        <w:rPr>
          <w:rFonts w:ascii="Times New Roman" w:hAnsi="Times New Roman" w:cs="Times New Roman"/>
          <w:sz w:val="28"/>
          <w:szCs w:val="28"/>
        </w:rPr>
        <w:t xml:space="preserve">. </w:t>
      </w:r>
      <w:r w:rsidR="00CF7AE9" w:rsidRPr="006737BE">
        <w:rPr>
          <w:rFonts w:ascii="Times New Roman" w:hAnsi="Times New Roman" w:cs="Times New Roman"/>
          <w:sz w:val="28"/>
          <w:szCs w:val="28"/>
        </w:rPr>
        <w:t>Важно отметить системный подход в формировании содержания «молодежных разделов»</w:t>
      </w:r>
      <w:r w:rsidR="00CF7AE9" w:rsidRPr="00673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AE9" w:rsidRPr="006737BE">
        <w:rPr>
          <w:rFonts w:ascii="Times New Roman" w:hAnsi="Times New Roman" w:cs="Times New Roman"/>
          <w:sz w:val="28"/>
          <w:szCs w:val="28"/>
        </w:rPr>
        <w:t>на основе рекомендаций областной организации профсоюзов</w:t>
      </w:r>
      <w:r w:rsidR="00CF7AE9" w:rsidRPr="006737BE">
        <w:rPr>
          <w:rFonts w:ascii="Times New Roman" w:hAnsi="Times New Roman" w:cs="Times New Roman"/>
          <w:i/>
          <w:sz w:val="28"/>
          <w:szCs w:val="28"/>
        </w:rPr>
        <w:t>.</w:t>
      </w:r>
    </w:p>
    <w:p w:rsidR="00EC7D5B" w:rsidRPr="00CF7AE9" w:rsidRDefault="00EC7D5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ср</w:t>
      </w:r>
      <w:r w:rsidRPr="006737BE">
        <w:rPr>
          <w:rFonts w:ascii="Times New Roman" w:hAnsi="Times New Roman" w:cs="Times New Roman"/>
          <w:sz w:val="28"/>
          <w:szCs w:val="28"/>
        </w:rPr>
        <w:t>авнивая разделы коллективных договоров, можно группировать предоставляемые льготы и гарантии</w:t>
      </w:r>
      <w:r w:rsidRPr="00673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 xml:space="preserve">по следующим категориям: доплаты работникам, являющимися студентами вечернего и заочного обучения (ОАО «НПО НИИИП НЗиК»); работникам, совмещающим работу с обучением, предоставляются беспроцентные займы (аванс) для оплаты обучения из первичной профсоюзной организации или предприятия (ОАО «НПО НИИИП </w:t>
      </w:r>
      <w:r w:rsidRPr="006737BE">
        <w:rPr>
          <w:rFonts w:ascii="Times New Roman" w:hAnsi="Times New Roman" w:cs="Times New Roman"/>
          <w:sz w:val="28"/>
          <w:szCs w:val="28"/>
        </w:rPr>
        <w:lastRenderedPageBreak/>
        <w:t xml:space="preserve">НЗиК», ОАО ХК «НЭВЗ-Союз», ОАО НПП «Восток»); содействие в обеспечении детей работников завода местами в детских садах или частичная оплата их пребывания (ОАО «НПО НИИИП НЗиК», ОАО ХК «НЭВЗ-Союз», ОАО НПП «Восток», ОАО «НЗР «Оксид»); оказывается материальная помощь при бракосочетании, рождении ребенка и поступлении в 1-й класс (ОАО «НПО НИИИП НЗиК», ОАО ХК «НЭВЗ-Союз», ОАО НПП «Восток», ОАО </w:t>
      </w:r>
      <w:r>
        <w:rPr>
          <w:rFonts w:ascii="Times New Roman" w:hAnsi="Times New Roman" w:cs="Times New Roman"/>
          <w:sz w:val="28"/>
          <w:szCs w:val="28"/>
        </w:rPr>
        <w:t>«НЗР «Оксид», ОАО «НЗПП с ОКБ»).</w:t>
      </w:r>
    </w:p>
    <w:p w:rsidR="00CF7AE9" w:rsidRDefault="00CF7AE9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CF7AE9">
        <w:rPr>
          <w:rFonts w:ascii="Times New Roman" w:hAnsi="Times New Roman" w:cs="Times New Roman"/>
          <w:sz w:val="28"/>
          <w:szCs w:val="28"/>
        </w:rPr>
        <w:t>круп</w:t>
      </w:r>
      <w:r>
        <w:rPr>
          <w:rFonts w:ascii="Times New Roman" w:hAnsi="Times New Roman" w:cs="Times New Roman"/>
          <w:sz w:val="28"/>
          <w:szCs w:val="28"/>
        </w:rPr>
        <w:t xml:space="preserve">ной является первичная профсоюзная организация ОАО «НПО НИИИП НЗиК», объединяющая в своих рядах </w:t>
      </w:r>
      <w:r w:rsidRPr="00CF7AE9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 человек молодежи, что составляет </w:t>
      </w:r>
      <w:r w:rsidRPr="00CF7AE9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% от числа всей молодежи в организации. Общая численность работающих </w:t>
      </w:r>
      <w:r w:rsidR="00FE5C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E5CD8">
        <w:rPr>
          <w:rFonts w:ascii="Times New Roman" w:hAnsi="Times New Roman" w:cs="Times New Roman"/>
          <w:sz w:val="28"/>
          <w:szCs w:val="28"/>
        </w:rPr>
        <w:t>36 человек. В раздел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 «Привлечение и подготовка кадров. Права и социальные гарантии молодежи» </w:t>
      </w:r>
      <w:r w:rsidR="00FE5CD8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11 пунктов</w:t>
      </w:r>
      <w:r w:rsidR="00FE5CD8">
        <w:rPr>
          <w:rFonts w:ascii="Times New Roman" w:hAnsi="Times New Roman" w:cs="Times New Roman"/>
          <w:sz w:val="28"/>
          <w:szCs w:val="28"/>
        </w:rPr>
        <w:t>, определяющих</w:t>
      </w:r>
      <w:r>
        <w:rPr>
          <w:rFonts w:ascii="Times New Roman" w:hAnsi="Times New Roman" w:cs="Times New Roman"/>
          <w:sz w:val="28"/>
          <w:szCs w:val="28"/>
        </w:rPr>
        <w:t xml:space="preserve"> льготы и гарантии молодежи.</w:t>
      </w:r>
    </w:p>
    <w:p w:rsidR="00CF7AE9" w:rsidRDefault="00CF7AE9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и закрепления молодых кадров действует Приложение «Об оплате труда и доплатах для работников общества, занятых в системе профессионального обучения»</w:t>
      </w:r>
      <w:r w:rsidR="00FE5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D8">
        <w:rPr>
          <w:rFonts w:ascii="Times New Roman" w:hAnsi="Times New Roman" w:cs="Times New Roman"/>
          <w:sz w:val="28"/>
          <w:szCs w:val="28"/>
        </w:rPr>
        <w:t>в котором закреплено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CD8" w:rsidRDefault="000A210C" w:rsidP="0056430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AE9">
        <w:rPr>
          <w:rFonts w:ascii="Times New Roman" w:hAnsi="Times New Roman" w:cs="Times New Roman"/>
          <w:sz w:val="28"/>
          <w:szCs w:val="28"/>
        </w:rPr>
        <w:t>абочим и специалистам за время переквалификации или обучения вторым профессиям (но не более двух месяцев), исходя из потребностей производства, оплат</w:t>
      </w:r>
      <w:r w:rsidR="00FE5CD8">
        <w:rPr>
          <w:rFonts w:ascii="Times New Roman" w:hAnsi="Times New Roman" w:cs="Times New Roman"/>
          <w:sz w:val="28"/>
          <w:szCs w:val="28"/>
        </w:rPr>
        <w:t>а</w:t>
      </w:r>
      <w:r w:rsidR="00CF7AE9">
        <w:rPr>
          <w:rFonts w:ascii="Times New Roman" w:hAnsi="Times New Roman" w:cs="Times New Roman"/>
          <w:sz w:val="28"/>
          <w:szCs w:val="28"/>
        </w:rPr>
        <w:t xml:space="preserve"> труда производится в размере среднего заработка.</w:t>
      </w:r>
    </w:p>
    <w:p w:rsidR="00CF7AE9" w:rsidRPr="00FE5CD8" w:rsidRDefault="00FE5CD8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D8">
        <w:rPr>
          <w:rFonts w:ascii="Times New Roman" w:hAnsi="Times New Roman" w:cs="Times New Roman"/>
          <w:sz w:val="28"/>
          <w:szCs w:val="28"/>
        </w:rPr>
        <w:t>Р</w:t>
      </w:r>
      <w:r w:rsidR="00CF7AE9" w:rsidRPr="00FE5CD8">
        <w:rPr>
          <w:rFonts w:ascii="Times New Roman" w:hAnsi="Times New Roman" w:cs="Times New Roman"/>
          <w:sz w:val="28"/>
          <w:szCs w:val="28"/>
        </w:rPr>
        <w:t>аботникам, выпускникам профильных учебных заведений,</w:t>
      </w:r>
      <w:r w:rsidRPr="00FE5CD8">
        <w:rPr>
          <w:rFonts w:ascii="Times New Roman" w:hAnsi="Times New Roman" w:cs="Times New Roman"/>
          <w:sz w:val="28"/>
          <w:szCs w:val="28"/>
        </w:rPr>
        <w:t xml:space="preserve"> поступающим на работу в течение</w:t>
      </w:r>
      <w:r w:rsidR="00CF7AE9" w:rsidRPr="00FE5CD8">
        <w:rPr>
          <w:rFonts w:ascii="Times New Roman" w:hAnsi="Times New Roman" w:cs="Times New Roman"/>
          <w:sz w:val="28"/>
          <w:szCs w:val="28"/>
        </w:rPr>
        <w:t xml:space="preserve"> одного года с даты выдачи диплома об образовании, устанавливается персональная доплата</w:t>
      </w:r>
      <w:r w:rsidRPr="00FE5CD8">
        <w:t xml:space="preserve"> </w:t>
      </w:r>
      <w:r w:rsidRPr="00FE5CD8">
        <w:rPr>
          <w:rFonts w:ascii="Times New Roman" w:hAnsi="Times New Roman" w:cs="Times New Roman"/>
          <w:sz w:val="28"/>
          <w:szCs w:val="28"/>
        </w:rPr>
        <w:t>на срок не более 3-х лет с даты окончания учебного заведения</w:t>
      </w:r>
      <w:r w:rsidR="00CF7AE9" w:rsidRPr="00FE5CD8">
        <w:rPr>
          <w:rFonts w:ascii="Times New Roman" w:hAnsi="Times New Roman" w:cs="Times New Roman"/>
          <w:sz w:val="28"/>
          <w:szCs w:val="28"/>
        </w:rPr>
        <w:t>:</w:t>
      </w:r>
    </w:p>
    <w:p w:rsidR="00CF7AE9" w:rsidRDefault="00FE5CD8" w:rsidP="00564301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AE9">
        <w:rPr>
          <w:rFonts w:ascii="Times New Roman" w:hAnsi="Times New Roman" w:cs="Times New Roman"/>
          <w:sz w:val="28"/>
          <w:szCs w:val="28"/>
        </w:rPr>
        <w:t>ыпускникам ВУЗов еж</w:t>
      </w:r>
      <w:r>
        <w:rPr>
          <w:rFonts w:ascii="Times New Roman" w:hAnsi="Times New Roman" w:cs="Times New Roman"/>
          <w:sz w:val="28"/>
          <w:szCs w:val="28"/>
        </w:rPr>
        <w:t>емесячно, в размере 5000 рублей;</w:t>
      </w:r>
    </w:p>
    <w:p w:rsidR="00CF7AE9" w:rsidRDefault="00FE5CD8" w:rsidP="00564301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AE9">
        <w:rPr>
          <w:rFonts w:ascii="Times New Roman" w:hAnsi="Times New Roman" w:cs="Times New Roman"/>
          <w:sz w:val="28"/>
          <w:szCs w:val="28"/>
        </w:rPr>
        <w:t>ыпускникам колледжей и профессиональных училищ(лиц</w:t>
      </w:r>
      <w:r>
        <w:rPr>
          <w:rFonts w:ascii="Times New Roman" w:hAnsi="Times New Roman" w:cs="Times New Roman"/>
          <w:sz w:val="28"/>
          <w:szCs w:val="28"/>
        </w:rPr>
        <w:t>еев) ежемесячно, в размере 2500;</w:t>
      </w:r>
    </w:p>
    <w:p w:rsidR="00CF7AE9" w:rsidRDefault="00FE5CD8" w:rsidP="00564301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210C">
        <w:rPr>
          <w:rFonts w:ascii="Times New Roman" w:hAnsi="Times New Roman" w:cs="Times New Roman"/>
          <w:sz w:val="28"/>
          <w:szCs w:val="28"/>
        </w:rPr>
        <w:t>аботникам Общества, являющимися студентами очного, вечернего, заочного обучения (определяется индивидуально по узким специальностям), устанавливается доплата в размере 2000 рублей на основании заявления работника с ходат</w:t>
      </w:r>
      <w:r>
        <w:rPr>
          <w:rFonts w:ascii="Times New Roman" w:hAnsi="Times New Roman" w:cs="Times New Roman"/>
          <w:sz w:val="28"/>
          <w:szCs w:val="28"/>
        </w:rPr>
        <w:t>айством начальника подразделения и профкома;</w:t>
      </w:r>
    </w:p>
    <w:p w:rsidR="000A210C" w:rsidRDefault="00FE5CD8" w:rsidP="00564301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10C">
        <w:rPr>
          <w:rFonts w:ascii="Times New Roman" w:hAnsi="Times New Roman" w:cs="Times New Roman"/>
          <w:sz w:val="28"/>
          <w:szCs w:val="28"/>
        </w:rPr>
        <w:t>ри трудоустройстве на постоянную работу студентов профильных ВУЗов очной формы обучения (не имеющих квалификации), студенты:</w:t>
      </w:r>
    </w:p>
    <w:p w:rsidR="000A210C" w:rsidRDefault="000A210C" w:rsidP="00564301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курса </w:t>
      </w:r>
      <w:r w:rsidR="00FE5CD8">
        <w:rPr>
          <w:rFonts w:ascii="Times New Roman" w:hAnsi="Times New Roman" w:cs="Times New Roman"/>
          <w:sz w:val="28"/>
          <w:szCs w:val="28"/>
        </w:rPr>
        <w:t>-принимаются на штатную единицу</w:t>
      </w:r>
      <w:r>
        <w:rPr>
          <w:rFonts w:ascii="Times New Roman" w:hAnsi="Times New Roman" w:cs="Times New Roman"/>
          <w:sz w:val="28"/>
          <w:szCs w:val="28"/>
        </w:rPr>
        <w:t xml:space="preserve"> техника;</w:t>
      </w:r>
    </w:p>
    <w:p w:rsidR="000A210C" w:rsidRDefault="000A210C" w:rsidP="00564301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курса </w:t>
      </w:r>
      <w:r w:rsidR="00FE5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5CD8">
        <w:rPr>
          <w:rFonts w:ascii="Times New Roman" w:hAnsi="Times New Roman" w:cs="Times New Roman"/>
          <w:sz w:val="28"/>
          <w:szCs w:val="28"/>
        </w:rPr>
        <w:t xml:space="preserve">ринимаются на штатную единицу </w:t>
      </w:r>
      <w:r>
        <w:rPr>
          <w:rFonts w:ascii="Times New Roman" w:hAnsi="Times New Roman" w:cs="Times New Roman"/>
          <w:sz w:val="28"/>
          <w:szCs w:val="28"/>
        </w:rPr>
        <w:t>старшего техника.</w:t>
      </w:r>
    </w:p>
    <w:p w:rsidR="000A210C" w:rsidRDefault="000A210C" w:rsidP="0056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образовательного учреждения</w:t>
      </w:r>
      <w:r w:rsidR="00FE5CD8" w:rsidRPr="00FE5CD8">
        <w:rPr>
          <w:rFonts w:ascii="Times New Roman" w:hAnsi="Times New Roman" w:cs="Times New Roman"/>
          <w:sz w:val="28"/>
          <w:szCs w:val="28"/>
        </w:rPr>
        <w:t xml:space="preserve"> </w:t>
      </w:r>
      <w:r w:rsidR="00FE5CD8">
        <w:rPr>
          <w:rFonts w:ascii="Times New Roman" w:hAnsi="Times New Roman" w:cs="Times New Roman"/>
          <w:sz w:val="28"/>
          <w:szCs w:val="28"/>
        </w:rPr>
        <w:t>на основании заявления работника с ходатайством начальника подразделении и профкома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персональная</w:t>
      </w:r>
      <w:r w:rsidR="00FE5CD8">
        <w:rPr>
          <w:rFonts w:ascii="Times New Roman" w:hAnsi="Times New Roman" w:cs="Times New Roman"/>
          <w:sz w:val="28"/>
          <w:szCs w:val="28"/>
        </w:rPr>
        <w:t xml:space="preserve"> надбавка в размере 5000 рублей </w:t>
      </w:r>
      <w:r w:rsidR="00FE5CD8" w:rsidRPr="00FE5CD8">
        <w:rPr>
          <w:rFonts w:ascii="Times New Roman" w:hAnsi="Times New Roman" w:cs="Times New Roman"/>
          <w:sz w:val="28"/>
          <w:szCs w:val="28"/>
        </w:rPr>
        <w:t xml:space="preserve"> </w:t>
      </w:r>
      <w:r w:rsidR="00FE5CD8">
        <w:rPr>
          <w:rFonts w:ascii="Times New Roman" w:hAnsi="Times New Roman" w:cs="Times New Roman"/>
          <w:sz w:val="28"/>
          <w:szCs w:val="28"/>
        </w:rPr>
        <w:t>на срок не более 3-х лет с даты выдачи диплома о ВПО;</w:t>
      </w:r>
    </w:p>
    <w:p w:rsidR="000A210C" w:rsidRDefault="000A210C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общества, обучающимся в аспирантуре по договору между ОАО «НПО НИИИП НЗиК» и ВУЗами, выплачивается ежемесяч</w:t>
      </w:r>
      <w:r w:rsidR="00FE5CD8">
        <w:rPr>
          <w:rFonts w:ascii="Times New Roman" w:hAnsi="Times New Roman" w:cs="Times New Roman"/>
          <w:sz w:val="28"/>
          <w:szCs w:val="28"/>
        </w:rPr>
        <w:t xml:space="preserve">ная доплата </w:t>
      </w:r>
      <w:r>
        <w:rPr>
          <w:rFonts w:ascii="Times New Roman" w:hAnsi="Times New Roman" w:cs="Times New Roman"/>
          <w:sz w:val="28"/>
          <w:szCs w:val="28"/>
        </w:rPr>
        <w:t xml:space="preserve"> в размере 3000 рублей.</w:t>
      </w:r>
    </w:p>
    <w:p w:rsidR="000A210C" w:rsidRPr="000A210C" w:rsidRDefault="00FE5CD8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A210C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лективном договоре предусмотрены</w:t>
      </w:r>
      <w:r w:rsidR="000A210C">
        <w:rPr>
          <w:rFonts w:ascii="Times New Roman" w:hAnsi="Times New Roman" w:cs="Times New Roman"/>
          <w:sz w:val="28"/>
          <w:szCs w:val="28"/>
        </w:rPr>
        <w:t xml:space="preserve"> обязат</w:t>
      </w:r>
      <w:r>
        <w:rPr>
          <w:rFonts w:ascii="Times New Roman" w:hAnsi="Times New Roman" w:cs="Times New Roman"/>
          <w:sz w:val="28"/>
          <w:szCs w:val="28"/>
        </w:rPr>
        <w:t xml:space="preserve">ельства профсоюзной организации </w:t>
      </w:r>
      <w:r w:rsidR="00CA7AE9">
        <w:rPr>
          <w:rFonts w:ascii="Times New Roman" w:hAnsi="Times New Roman" w:cs="Times New Roman"/>
          <w:sz w:val="28"/>
          <w:szCs w:val="28"/>
        </w:rPr>
        <w:t xml:space="preserve"> предоставлять беспроцентные займы</w:t>
      </w:r>
      <w:r w:rsidR="00CA7AE9" w:rsidRP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7AE9">
        <w:rPr>
          <w:rFonts w:ascii="Times New Roman" w:hAnsi="Times New Roman" w:cs="Times New Roman"/>
          <w:sz w:val="28"/>
          <w:szCs w:val="28"/>
        </w:rPr>
        <w:t xml:space="preserve">для оплаты обучения из средств профсоюзной организации </w:t>
      </w:r>
      <w:r w:rsidR="000A210C">
        <w:rPr>
          <w:rFonts w:ascii="Times New Roman" w:hAnsi="Times New Roman" w:cs="Times New Roman"/>
          <w:sz w:val="28"/>
          <w:szCs w:val="28"/>
        </w:rPr>
        <w:t>работникам,</w:t>
      </w:r>
      <w:r w:rsidR="00CA7AE9">
        <w:rPr>
          <w:rFonts w:ascii="Times New Roman" w:hAnsi="Times New Roman" w:cs="Times New Roman"/>
          <w:sz w:val="28"/>
          <w:szCs w:val="28"/>
        </w:rPr>
        <w:t xml:space="preserve"> совмещающим работу с обучением (по ходатайству цехкома). </w:t>
      </w:r>
      <w:r w:rsidR="000A210C">
        <w:rPr>
          <w:rFonts w:ascii="Times New Roman" w:hAnsi="Times New Roman" w:cs="Times New Roman"/>
          <w:sz w:val="28"/>
          <w:szCs w:val="28"/>
        </w:rPr>
        <w:t>Имеются исключительные гара</w:t>
      </w:r>
      <w:r w:rsidR="00CA7AE9">
        <w:rPr>
          <w:rFonts w:ascii="Times New Roman" w:hAnsi="Times New Roman" w:cs="Times New Roman"/>
          <w:sz w:val="28"/>
          <w:szCs w:val="28"/>
        </w:rPr>
        <w:t>нтии лицам в возрасте до 18 лет. И</w:t>
      </w:r>
      <w:r w:rsidR="000A210C">
        <w:rPr>
          <w:rFonts w:ascii="Times New Roman" w:hAnsi="Times New Roman" w:cs="Times New Roman"/>
          <w:sz w:val="28"/>
          <w:szCs w:val="28"/>
        </w:rPr>
        <w:t>м произво</w:t>
      </w:r>
      <w:r w:rsidR="00CA7AE9">
        <w:rPr>
          <w:rFonts w:ascii="Times New Roman" w:hAnsi="Times New Roman" w:cs="Times New Roman"/>
          <w:sz w:val="28"/>
          <w:szCs w:val="28"/>
        </w:rPr>
        <w:t>дится доплата за недоработанное</w:t>
      </w:r>
      <w:r w:rsidR="000A210C">
        <w:rPr>
          <w:rFonts w:ascii="Times New Roman" w:hAnsi="Times New Roman" w:cs="Times New Roman"/>
          <w:sz w:val="28"/>
          <w:szCs w:val="28"/>
        </w:rPr>
        <w:t xml:space="preserve"> </w:t>
      </w:r>
      <w:r w:rsidR="00CA7AE9">
        <w:rPr>
          <w:rFonts w:ascii="Times New Roman" w:hAnsi="Times New Roman" w:cs="Times New Roman"/>
          <w:sz w:val="28"/>
          <w:szCs w:val="28"/>
        </w:rPr>
        <w:t>до нормальной продолжительности</w:t>
      </w:r>
      <w:r w:rsidR="000A210C">
        <w:rPr>
          <w:rFonts w:ascii="Times New Roman" w:hAnsi="Times New Roman" w:cs="Times New Roman"/>
          <w:sz w:val="28"/>
          <w:szCs w:val="28"/>
        </w:rPr>
        <w:t xml:space="preserve"> рабочее время</w:t>
      </w:r>
      <w:r w:rsidR="00CA7AE9">
        <w:rPr>
          <w:rFonts w:ascii="Times New Roman" w:hAnsi="Times New Roman" w:cs="Times New Roman"/>
          <w:sz w:val="28"/>
          <w:szCs w:val="28"/>
        </w:rPr>
        <w:t>,</w:t>
      </w:r>
      <w:r w:rsidR="000A210C">
        <w:rPr>
          <w:rFonts w:ascii="Times New Roman" w:hAnsi="Times New Roman" w:cs="Times New Roman"/>
          <w:sz w:val="28"/>
          <w:szCs w:val="28"/>
        </w:rPr>
        <w:t xml:space="preserve"> исходя из тарифа (оклада). Важно отметить, что </w:t>
      </w:r>
      <w:r w:rsidR="00855B92">
        <w:rPr>
          <w:rFonts w:ascii="Times New Roman" w:hAnsi="Times New Roman" w:cs="Times New Roman"/>
          <w:sz w:val="28"/>
          <w:szCs w:val="28"/>
        </w:rPr>
        <w:t>льготы материального характера (материальная помощь при рождении ребенка, при бракосочетании) оказываются по ходатайст</w:t>
      </w:r>
      <w:r w:rsidR="00CA7AE9">
        <w:rPr>
          <w:rFonts w:ascii="Times New Roman" w:hAnsi="Times New Roman" w:cs="Times New Roman"/>
          <w:sz w:val="28"/>
          <w:szCs w:val="28"/>
        </w:rPr>
        <w:t>ву профсоюзного комитета. В том</w:t>
      </w:r>
      <w:r w:rsidR="00855B92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A7AE9">
        <w:rPr>
          <w:rFonts w:ascii="Times New Roman" w:hAnsi="Times New Roman" w:cs="Times New Roman"/>
          <w:sz w:val="28"/>
          <w:szCs w:val="28"/>
        </w:rPr>
        <w:t>, при подаче</w:t>
      </w:r>
      <w:r w:rsidR="00855B92"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денежных компенсаций за найм жилья или уплату п</w:t>
      </w:r>
      <w:r w:rsidR="00CA7AE9">
        <w:rPr>
          <w:rFonts w:ascii="Times New Roman" w:hAnsi="Times New Roman" w:cs="Times New Roman"/>
          <w:sz w:val="28"/>
          <w:szCs w:val="28"/>
        </w:rPr>
        <w:t>роцентов по ипотечным договорам (</w:t>
      </w:r>
      <w:r w:rsidR="00855B92">
        <w:rPr>
          <w:rFonts w:ascii="Times New Roman" w:hAnsi="Times New Roman" w:cs="Times New Roman"/>
          <w:sz w:val="28"/>
          <w:szCs w:val="28"/>
        </w:rPr>
        <w:t xml:space="preserve"> характеристика заверяется председателем цеховой организации</w:t>
      </w:r>
      <w:r w:rsidR="00CA7AE9">
        <w:rPr>
          <w:rFonts w:ascii="Times New Roman" w:hAnsi="Times New Roman" w:cs="Times New Roman"/>
          <w:sz w:val="28"/>
          <w:szCs w:val="28"/>
        </w:rPr>
        <w:t>)</w:t>
      </w:r>
      <w:r w:rsidR="00855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E9" w:rsidRDefault="00CA7AE9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759AA">
        <w:rPr>
          <w:rFonts w:ascii="Times New Roman" w:hAnsi="Times New Roman" w:cs="Times New Roman"/>
          <w:sz w:val="28"/>
          <w:szCs w:val="28"/>
        </w:rPr>
        <w:t xml:space="preserve">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Холдинговой компании ОАО «НЭВЗ-Союз»- </w:t>
      </w:r>
      <w:r w:rsidR="004759AA">
        <w:rPr>
          <w:rFonts w:ascii="Times New Roman" w:hAnsi="Times New Roman" w:cs="Times New Roman"/>
          <w:sz w:val="28"/>
          <w:szCs w:val="28"/>
        </w:rPr>
        <w:t xml:space="preserve">1207 человека, 312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9AA">
        <w:rPr>
          <w:rFonts w:ascii="Times New Roman" w:hAnsi="Times New Roman" w:cs="Times New Roman"/>
          <w:sz w:val="28"/>
          <w:szCs w:val="28"/>
        </w:rPr>
        <w:t xml:space="preserve">молодежь, из них 226 – члены профсоюза, охват </w:t>
      </w:r>
      <w:r>
        <w:rPr>
          <w:rFonts w:ascii="Times New Roman" w:hAnsi="Times New Roman" w:cs="Times New Roman"/>
          <w:sz w:val="28"/>
          <w:szCs w:val="28"/>
        </w:rPr>
        <w:t>- 72,4%.</w:t>
      </w:r>
    </w:p>
    <w:p w:rsidR="004759AA" w:rsidRDefault="004759AA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коллективного договора «Социальные гарантии молодежи» насчитывает 16 </w:t>
      </w:r>
      <w:r w:rsidR="00CA7AE9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AE9">
        <w:rPr>
          <w:rFonts w:ascii="Times New Roman" w:hAnsi="Times New Roman" w:cs="Times New Roman"/>
          <w:sz w:val="28"/>
          <w:szCs w:val="28"/>
        </w:rPr>
        <w:t>Например,к</w:t>
      </w:r>
      <w:r>
        <w:rPr>
          <w:rFonts w:ascii="Times New Roman" w:hAnsi="Times New Roman" w:cs="Times New Roman"/>
          <w:sz w:val="28"/>
          <w:szCs w:val="28"/>
        </w:rPr>
        <w:t>оллективным договором предусмотрено:</w:t>
      </w:r>
    </w:p>
    <w:p w:rsidR="004759AA" w:rsidRPr="00CA7AE9" w:rsidRDefault="004759AA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Молодым специалистам, окончившим высшее или средне-специальное учебное заведение, прибывшим на работу и заключившим трудовой договор, </w:t>
      </w:r>
      <w:r w:rsidR="00CA7AE9">
        <w:rPr>
          <w:rFonts w:ascii="Times New Roman" w:hAnsi="Times New Roman" w:cs="Times New Roman"/>
          <w:sz w:val="28"/>
          <w:szCs w:val="28"/>
        </w:rPr>
        <w:t>выплачивать беспроцентную ссуду, с условием возврата в течение</w:t>
      </w:r>
      <w:r>
        <w:rPr>
          <w:rFonts w:ascii="Times New Roman" w:hAnsi="Times New Roman" w:cs="Times New Roman"/>
          <w:sz w:val="28"/>
          <w:szCs w:val="28"/>
        </w:rPr>
        <w:t xml:space="preserve"> 2-х последующих лет;</w:t>
      </w:r>
    </w:p>
    <w:p w:rsidR="00CA7AE9" w:rsidRDefault="004759AA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безвозмездное пособие в сумме 1000 рублей на рождение ребенка;</w:t>
      </w:r>
    </w:p>
    <w:p w:rsidR="004759AA" w:rsidRPr="00CA7AE9" w:rsidRDefault="004759AA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9">
        <w:rPr>
          <w:rFonts w:ascii="Times New Roman" w:hAnsi="Times New Roman" w:cs="Times New Roman"/>
          <w:sz w:val="28"/>
          <w:szCs w:val="28"/>
        </w:rPr>
        <w:t>Выплачивать безвозмездное пособие матерям, вернувшимся на предприятие после административного отпуска по уходу за ребенком, в сумм</w:t>
      </w:r>
      <w:r w:rsidR="00CA7AE9">
        <w:rPr>
          <w:rFonts w:ascii="Times New Roman" w:hAnsi="Times New Roman" w:cs="Times New Roman"/>
          <w:sz w:val="28"/>
          <w:szCs w:val="28"/>
        </w:rPr>
        <w:t>е</w:t>
      </w:r>
      <w:r w:rsidRPr="00CA7AE9">
        <w:rPr>
          <w:rFonts w:ascii="Times New Roman" w:hAnsi="Times New Roman" w:cs="Times New Roman"/>
          <w:sz w:val="28"/>
          <w:szCs w:val="28"/>
        </w:rPr>
        <w:t xml:space="preserve"> 1000 рублей</w:t>
      </w:r>
      <w:r w:rsidR="00CA7AE9">
        <w:rPr>
          <w:rFonts w:ascii="Times New Roman" w:hAnsi="Times New Roman" w:cs="Times New Roman"/>
          <w:sz w:val="28"/>
          <w:szCs w:val="28"/>
        </w:rPr>
        <w:t>,</w:t>
      </w:r>
      <w:r w:rsidRPr="00CA7AE9">
        <w:rPr>
          <w:rFonts w:ascii="Times New Roman" w:hAnsi="Times New Roman" w:cs="Times New Roman"/>
          <w:sz w:val="28"/>
          <w:szCs w:val="28"/>
        </w:rPr>
        <w:t xml:space="preserve"> и возвратное пособие</w:t>
      </w:r>
      <w:r w:rsidR="00CA7AE9">
        <w:rPr>
          <w:rFonts w:ascii="Times New Roman" w:hAnsi="Times New Roman" w:cs="Times New Roman"/>
          <w:sz w:val="28"/>
          <w:szCs w:val="28"/>
        </w:rPr>
        <w:t>-</w:t>
      </w:r>
      <w:r w:rsidRPr="00CA7AE9">
        <w:rPr>
          <w:rFonts w:ascii="Times New Roman" w:hAnsi="Times New Roman" w:cs="Times New Roman"/>
          <w:sz w:val="28"/>
          <w:szCs w:val="28"/>
        </w:rPr>
        <w:t xml:space="preserve"> 50</w:t>
      </w:r>
      <w:r w:rsidR="00CA7AE9">
        <w:rPr>
          <w:rFonts w:ascii="Times New Roman" w:hAnsi="Times New Roman" w:cs="Times New Roman"/>
          <w:sz w:val="28"/>
          <w:szCs w:val="28"/>
        </w:rPr>
        <w:t>00 рублей с погашением в течение</w:t>
      </w:r>
      <w:r w:rsidRPr="00CA7AE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759AA" w:rsidRDefault="004759AA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доплату за аренду жилья, на основ</w:t>
      </w:r>
      <w:r w:rsidR="00CA7AE9">
        <w:rPr>
          <w:rFonts w:ascii="Times New Roman" w:hAnsi="Times New Roman" w:cs="Times New Roman"/>
          <w:sz w:val="28"/>
          <w:szCs w:val="28"/>
        </w:rPr>
        <w:t>ании с</w:t>
      </w:r>
      <w:r>
        <w:rPr>
          <w:rFonts w:ascii="Times New Roman" w:hAnsi="Times New Roman" w:cs="Times New Roman"/>
          <w:sz w:val="28"/>
          <w:szCs w:val="28"/>
        </w:rPr>
        <w:t>овместного решения администрации и профсоюзного комитета</w:t>
      </w:r>
      <w:r w:rsidR="00CA7AE9">
        <w:rPr>
          <w:rFonts w:ascii="Times New Roman" w:hAnsi="Times New Roman" w:cs="Times New Roman"/>
          <w:sz w:val="28"/>
          <w:szCs w:val="28"/>
        </w:rPr>
        <w:t xml:space="preserve"> (индивидуально по </w:t>
      </w:r>
      <w:r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="00CA7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E9" w:rsidRPr="00EC7D5B" w:rsidRDefault="00CA7AE9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9">
        <w:rPr>
          <w:rFonts w:ascii="Times New Roman" w:hAnsi="Times New Roman" w:cs="Times New Roman"/>
          <w:sz w:val="28"/>
          <w:szCs w:val="28"/>
        </w:rPr>
        <w:t>В целях поощрения профессионального развития молодых кадров на предприятии действует Школа генерального директора. Молодым специалистам, обучающимся в ШГД, на первом курсе обучения выплачивается стипендия.</w:t>
      </w:r>
    </w:p>
    <w:p w:rsidR="0099558F" w:rsidRDefault="00CA7AE9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одним </w:t>
      </w:r>
      <w:r w:rsidR="005C3E81" w:rsidRPr="006737BE">
        <w:rPr>
          <w:rFonts w:ascii="Times New Roman" w:hAnsi="Times New Roman" w:cs="Times New Roman"/>
          <w:sz w:val="28"/>
          <w:szCs w:val="28"/>
        </w:rPr>
        <w:t xml:space="preserve">из пунктов </w:t>
      </w:r>
      <w:r w:rsidR="00B304B4" w:rsidRPr="006737BE">
        <w:rPr>
          <w:rFonts w:ascii="Times New Roman" w:hAnsi="Times New Roman" w:cs="Times New Roman"/>
          <w:sz w:val="28"/>
          <w:szCs w:val="28"/>
        </w:rPr>
        <w:t>коллективн</w:t>
      </w:r>
      <w:r w:rsidR="005C3E81" w:rsidRPr="006737BE">
        <w:rPr>
          <w:rFonts w:ascii="Times New Roman" w:hAnsi="Times New Roman" w:cs="Times New Roman"/>
          <w:sz w:val="28"/>
          <w:szCs w:val="28"/>
        </w:rPr>
        <w:t>ого</w:t>
      </w:r>
      <w:r w:rsidR="00B304B4" w:rsidRPr="006737B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C3E81" w:rsidRPr="006737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ОАО «НЗПП с ОКБ»</w:t>
      </w:r>
      <w:r w:rsidR="00B304B4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5C3E81" w:rsidRPr="006737BE">
        <w:rPr>
          <w:rFonts w:ascii="Times New Roman" w:hAnsi="Times New Roman" w:cs="Times New Roman"/>
          <w:sz w:val="28"/>
          <w:szCs w:val="28"/>
        </w:rPr>
        <w:t>была</w:t>
      </w:r>
      <w:r w:rsidR="00FB7510" w:rsidRPr="006737BE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5C3E81" w:rsidRPr="006737BE">
        <w:rPr>
          <w:rFonts w:ascii="Times New Roman" w:hAnsi="Times New Roman" w:cs="Times New Roman"/>
          <w:sz w:val="28"/>
          <w:szCs w:val="28"/>
        </w:rPr>
        <w:t>ботана</w:t>
      </w:r>
      <w:r w:rsidR="00FB7510" w:rsidRPr="006737BE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5C3E81" w:rsidRPr="006737BE">
        <w:rPr>
          <w:rFonts w:ascii="Times New Roman" w:hAnsi="Times New Roman" w:cs="Times New Roman"/>
          <w:sz w:val="28"/>
          <w:szCs w:val="28"/>
        </w:rPr>
        <w:t>ая</w:t>
      </w:r>
      <w:r w:rsidR="00FB7510" w:rsidRPr="006737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3E81" w:rsidRPr="006737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510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5C3E81" w:rsidRPr="006737BE">
        <w:rPr>
          <w:rFonts w:ascii="Times New Roman" w:hAnsi="Times New Roman" w:cs="Times New Roman"/>
          <w:sz w:val="28"/>
          <w:szCs w:val="28"/>
        </w:rPr>
        <w:t xml:space="preserve">направленная на привлечение и закрепление </w:t>
      </w:r>
      <w:r w:rsidR="00FB7510" w:rsidRPr="006737BE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5C3E81" w:rsidRPr="006737BE">
        <w:rPr>
          <w:rFonts w:ascii="Times New Roman" w:hAnsi="Times New Roman" w:cs="Times New Roman"/>
          <w:sz w:val="28"/>
          <w:szCs w:val="28"/>
        </w:rPr>
        <w:t>х</w:t>
      </w:r>
      <w:r w:rsidR="00FB7510" w:rsidRPr="006737BE">
        <w:rPr>
          <w:rFonts w:ascii="Times New Roman" w:hAnsi="Times New Roman" w:cs="Times New Roman"/>
          <w:sz w:val="28"/>
          <w:szCs w:val="28"/>
        </w:rPr>
        <w:t xml:space="preserve"> кадр</w:t>
      </w:r>
      <w:r w:rsidR="005C3E81" w:rsidRPr="006737BE">
        <w:rPr>
          <w:rFonts w:ascii="Times New Roman" w:hAnsi="Times New Roman" w:cs="Times New Roman"/>
          <w:sz w:val="28"/>
          <w:szCs w:val="28"/>
        </w:rPr>
        <w:t>ов, специалистов и рабочих</w:t>
      </w:r>
      <w:r w:rsidR="00FB7510" w:rsidRPr="006737BE">
        <w:rPr>
          <w:rFonts w:ascii="Times New Roman" w:hAnsi="Times New Roman" w:cs="Times New Roman"/>
          <w:sz w:val="28"/>
          <w:szCs w:val="28"/>
        </w:rPr>
        <w:t>. Комплексная программа предусматривает широкий спектр</w:t>
      </w:r>
      <w:r w:rsidR="00F15617" w:rsidRPr="006737BE">
        <w:rPr>
          <w:rFonts w:ascii="Times New Roman" w:hAnsi="Times New Roman" w:cs="Times New Roman"/>
          <w:sz w:val="28"/>
          <w:szCs w:val="28"/>
        </w:rPr>
        <w:t xml:space="preserve"> льгот и гарантий для молодежи: премии за победу в конкурсах профессионального мастерства</w:t>
      </w:r>
      <w:r w:rsidR="0078328C" w:rsidRPr="006737BE">
        <w:rPr>
          <w:rFonts w:ascii="Times New Roman" w:hAnsi="Times New Roman" w:cs="Times New Roman"/>
          <w:sz w:val="28"/>
          <w:szCs w:val="28"/>
        </w:rPr>
        <w:t>;</w:t>
      </w:r>
      <w:r w:rsidR="00F15617" w:rsidRPr="006737BE">
        <w:rPr>
          <w:rFonts w:ascii="Times New Roman" w:hAnsi="Times New Roman" w:cs="Times New Roman"/>
          <w:sz w:val="28"/>
          <w:szCs w:val="28"/>
        </w:rPr>
        <w:t xml:space="preserve"> надбавки за научные степени</w:t>
      </w:r>
      <w:r w:rsidR="0078328C" w:rsidRPr="006737BE">
        <w:rPr>
          <w:rFonts w:ascii="Times New Roman" w:hAnsi="Times New Roman" w:cs="Times New Roman"/>
          <w:sz w:val="28"/>
          <w:szCs w:val="28"/>
        </w:rPr>
        <w:t>;</w:t>
      </w:r>
      <w:r w:rsidR="00F15617" w:rsidRPr="006737BE">
        <w:rPr>
          <w:rFonts w:ascii="Times New Roman" w:hAnsi="Times New Roman" w:cs="Times New Roman"/>
          <w:sz w:val="28"/>
          <w:szCs w:val="28"/>
        </w:rPr>
        <w:t xml:space="preserve"> единовременные выплаты молодым специалистам и рабочим в размере от ½ до 2-х окладов</w:t>
      </w:r>
      <w:r w:rsidR="0078328C" w:rsidRPr="006737BE">
        <w:rPr>
          <w:rFonts w:ascii="Times New Roman" w:hAnsi="Times New Roman" w:cs="Times New Roman"/>
          <w:sz w:val="28"/>
          <w:szCs w:val="28"/>
        </w:rPr>
        <w:t xml:space="preserve"> (</w:t>
      </w:r>
      <w:r w:rsidR="00F15617" w:rsidRPr="006737BE">
        <w:rPr>
          <w:rFonts w:ascii="Times New Roman" w:hAnsi="Times New Roman" w:cs="Times New Roman"/>
          <w:sz w:val="28"/>
          <w:szCs w:val="28"/>
        </w:rPr>
        <w:t>за доклады на научных конференциях, запуск нового оборудования, разработку и освоение новых технологических процессов, патенты на изобретения</w:t>
      </w:r>
      <w:r w:rsidR="0078328C" w:rsidRPr="006737BE">
        <w:rPr>
          <w:rFonts w:ascii="Times New Roman" w:hAnsi="Times New Roman" w:cs="Times New Roman"/>
          <w:sz w:val="28"/>
          <w:szCs w:val="28"/>
        </w:rPr>
        <w:t>)</w:t>
      </w:r>
      <w:r w:rsidR="00F15617" w:rsidRPr="006737BE">
        <w:rPr>
          <w:rFonts w:ascii="Times New Roman" w:hAnsi="Times New Roman" w:cs="Times New Roman"/>
          <w:sz w:val="28"/>
          <w:szCs w:val="28"/>
        </w:rPr>
        <w:t xml:space="preserve">. </w:t>
      </w:r>
      <w:r w:rsidR="0054762A" w:rsidRPr="006737BE">
        <w:rPr>
          <w:rFonts w:ascii="Times New Roman" w:hAnsi="Times New Roman" w:cs="Times New Roman"/>
          <w:sz w:val="28"/>
          <w:szCs w:val="28"/>
        </w:rPr>
        <w:t>Кроме этого</w:t>
      </w:r>
      <w:r w:rsidR="00E84C87" w:rsidRPr="006737BE">
        <w:rPr>
          <w:rFonts w:ascii="Times New Roman" w:hAnsi="Times New Roman" w:cs="Times New Roman"/>
          <w:sz w:val="28"/>
          <w:szCs w:val="28"/>
        </w:rPr>
        <w:t>,</w:t>
      </w:r>
      <w:r w:rsidR="0054762A" w:rsidRPr="006737BE">
        <w:rPr>
          <w:rFonts w:ascii="Times New Roman" w:hAnsi="Times New Roman" w:cs="Times New Roman"/>
          <w:sz w:val="28"/>
          <w:szCs w:val="28"/>
        </w:rPr>
        <w:t xml:space="preserve"> в </w:t>
      </w:r>
      <w:r w:rsidR="0054762A" w:rsidRPr="006737BE">
        <w:rPr>
          <w:rFonts w:ascii="Times New Roman" w:hAnsi="Times New Roman" w:cs="Times New Roman"/>
          <w:sz w:val="28"/>
          <w:szCs w:val="28"/>
        </w:rPr>
        <w:lastRenderedPageBreak/>
        <w:t>программу включены м</w:t>
      </w:r>
      <w:r w:rsidR="00C03D7D" w:rsidRPr="006737BE">
        <w:rPr>
          <w:rFonts w:ascii="Times New Roman" w:hAnsi="Times New Roman" w:cs="Times New Roman"/>
          <w:sz w:val="28"/>
          <w:szCs w:val="28"/>
        </w:rPr>
        <w:t>ероприятия по оказанию поддержки в сфере стажировк</w:t>
      </w:r>
      <w:r w:rsidR="0054762A" w:rsidRPr="006737BE">
        <w:rPr>
          <w:rFonts w:ascii="Times New Roman" w:hAnsi="Times New Roman" w:cs="Times New Roman"/>
          <w:sz w:val="28"/>
          <w:szCs w:val="28"/>
        </w:rPr>
        <w:t xml:space="preserve">и и наставничества, </w:t>
      </w:r>
      <w:r w:rsidR="00C03D7D" w:rsidRPr="006737BE">
        <w:rPr>
          <w:rFonts w:ascii="Times New Roman" w:hAnsi="Times New Roman" w:cs="Times New Roman"/>
          <w:sz w:val="28"/>
          <w:szCs w:val="28"/>
        </w:rPr>
        <w:t>социальной поддержке, профилактике текучести кадров</w:t>
      </w:r>
      <w:r w:rsidR="0054762A" w:rsidRPr="006737BE">
        <w:rPr>
          <w:rFonts w:ascii="Times New Roman" w:hAnsi="Times New Roman" w:cs="Times New Roman"/>
          <w:sz w:val="28"/>
          <w:szCs w:val="28"/>
        </w:rPr>
        <w:t>, решению жилищных вопросов.</w:t>
      </w:r>
      <w:r w:rsidR="00E84C87" w:rsidRPr="006737BE">
        <w:rPr>
          <w:rFonts w:ascii="Times New Roman" w:hAnsi="Times New Roman" w:cs="Times New Roman"/>
          <w:sz w:val="28"/>
          <w:szCs w:val="28"/>
        </w:rPr>
        <w:t xml:space="preserve"> Решение по выше</w:t>
      </w:r>
      <w:r w:rsidR="00C03D7D" w:rsidRPr="006737BE">
        <w:rPr>
          <w:rFonts w:ascii="Times New Roman" w:hAnsi="Times New Roman" w:cs="Times New Roman"/>
          <w:sz w:val="28"/>
          <w:szCs w:val="28"/>
        </w:rPr>
        <w:t>перечисленным мероприятиям принимает комиссия</w:t>
      </w:r>
      <w:r w:rsidR="00E84C87" w:rsidRPr="006737BE">
        <w:rPr>
          <w:rFonts w:ascii="Times New Roman" w:hAnsi="Times New Roman" w:cs="Times New Roman"/>
          <w:sz w:val="28"/>
          <w:szCs w:val="28"/>
        </w:rPr>
        <w:t>, в состав которой входит, по</w:t>
      </w:r>
      <w:r w:rsidR="00C03D7D" w:rsidRPr="006737BE">
        <w:rPr>
          <w:rFonts w:ascii="Times New Roman" w:hAnsi="Times New Roman" w:cs="Times New Roman"/>
          <w:sz w:val="28"/>
          <w:szCs w:val="28"/>
        </w:rPr>
        <w:t xml:space="preserve">мимо </w:t>
      </w:r>
      <w:r w:rsidR="0078328C" w:rsidRPr="006737BE">
        <w:rPr>
          <w:rFonts w:ascii="Times New Roman" w:hAnsi="Times New Roman" w:cs="Times New Roman"/>
          <w:sz w:val="28"/>
          <w:szCs w:val="28"/>
        </w:rPr>
        <w:t>руководства предприятия</w:t>
      </w:r>
      <w:r w:rsidR="00C03D7D" w:rsidRPr="006737BE">
        <w:rPr>
          <w:rFonts w:ascii="Times New Roman" w:hAnsi="Times New Roman" w:cs="Times New Roman"/>
          <w:sz w:val="28"/>
          <w:szCs w:val="28"/>
        </w:rPr>
        <w:t>, представитель профсоюзного комитета и молодежной комиссии профкома.</w:t>
      </w:r>
      <w:r w:rsidR="001B7F6B" w:rsidRPr="006737BE">
        <w:rPr>
          <w:rFonts w:ascii="Times New Roman" w:hAnsi="Times New Roman" w:cs="Times New Roman"/>
          <w:sz w:val="28"/>
          <w:szCs w:val="28"/>
        </w:rPr>
        <w:t xml:space="preserve"> Комплексная программа подготовлена молодежной комиссией первичной организации.</w:t>
      </w:r>
      <w:r w:rsidR="00855B92">
        <w:rPr>
          <w:rFonts w:ascii="Times New Roman" w:hAnsi="Times New Roman" w:cs="Times New Roman"/>
          <w:sz w:val="28"/>
          <w:szCs w:val="28"/>
        </w:rPr>
        <w:t xml:space="preserve"> На текущий момент численность молодежи на заводе составляет 102 человека, из них 76 – члены профсоюза, охват 74,5%.</w:t>
      </w:r>
    </w:p>
    <w:p w:rsidR="008F1252" w:rsidRDefault="008F1252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первичной профсоюзной организации ОАО «НЗР «Оксид» льготами и гарантиями, закрепленными в разделе коллективного договора «Социальная защита молодежи»</w:t>
      </w:r>
      <w:r w:rsidR="00CA7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44 человека в возрасте до 35 лет. В частности, в соответствии с пунктом №7.4, 7.6:</w:t>
      </w:r>
    </w:p>
    <w:p w:rsidR="004759AA" w:rsidRDefault="00EC7D5B" w:rsidP="00564301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частичная доплата</w:t>
      </w:r>
      <w:r w:rsidR="008F1252">
        <w:rPr>
          <w:rFonts w:ascii="Times New Roman" w:hAnsi="Times New Roman" w:cs="Times New Roman"/>
          <w:sz w:val="28"/>
          <w:szCs w:val="28"/>
        </w:rPr>
        <w:t xml:space="preserve"> за содержание ребенка в детских учреждениях по совместному решению администрации и профкома (9 человек);</w:t>
      </w:r>
    </w:p>
    <w:p w:rsidR="008F1252" w:rsidRDefault="00EC7D5B" w:rsidP="00564301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1252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8F1252">
        <w:rPr>
          <w:rFonts w:ascii="Times New Roman" w:hAnsi="Times New Roman" w:cs="Times New Roman"/>
          <w:sz w:val="28"/>
          <w:szCs w:val="28"/>
        </w:rPr>
        <w:t xml:space="preserve"> молодым семьям (7 семей) и молодым работника (28 человек, возраст до 35 лет включительно), работающим на заводе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252">
        <w:rPr>
          <w:rFonts w:ascii="Times New Roman" w:hAnsi="Times New Roman" w:cs="Times New Roman"/>
          <w:sz w:val="28"/>
          <w:szCs w:val="28"/>
        </w:rPr>
        <w:t xml:space="preserve"> крат</w:t>
      </w:r>
      <w:r>
        <w:rPr>
          <w:rFonts w:ascii="Times New Roman" w:hAnsi="Times New Roman" w:cs="Times New Roman"/>
          <w:sz w:val="28"/>
          <w:szCs w:val="28"/>
        </w:rPr>
        <w:t>косрочный наем жилого помещения</w:t>
      </w:r>
      <w:r w:rsidR="008F1252">
        <w:rPr>
          <w:rFonts w:ascii="Times New Roman" w:hAnsi="Times New Roman" w:cs="Times New Roman"/>
          <w:sz w:val="28"/>
          <w:szCs w:val="28"/>
        </w:rPr>
        <w:t xml:space="preserve"> на основании договора;</w:t>
      </w:r>
    </w:p>
    <w:p w:rsidR="008F1252" w:rsidRDefault="00EC7D5B" w:rsidP="00564301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1252">
        <w:rPr>
          <w:rFonts w:ascii="Times New Roman" w:hAnsi="Times New Roman" w:cs="Times New Roman"/>
          <w:sz w:val="28"/>
          <w:szCs w:val="28"/>
        </w:rPr>
        <w:t xml:space="preserve"> целью привлечения и закрепления молодых специалистов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оставляется </w:t>
      </w:r>
      <w:r w:rsidR="008F1252">
        <w:rPr>
          <w:rFonts w:ascii="Times New Roman" w:hAnsi="Times New Roman" w:cs="Times New Roman"/>
          <w:sz w:val="28"/>
          <w:szCs w:val="28"/>
        </w:rPr>
        <w:t xml:space="preserve"> наем жилого помещения за счет средств завода (28 человек).</w:t>
      </w:r>
    </w:p>
    <w:p w:rsidR="00EC7D5B" w:rsidRDefault="00EC7D5B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BB" w:rsidRPr="00923ABB" w:rsidRDefault="00923ABB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ОАО «НПО «Восток» содержит раздел «Работа с молодежью», в него входят 6 пунктов, носящих общий рекомендательный характер. Социальные льготы и гарантии</w:t>
      </w:r>
      <w:r w:rsidR="00EC7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коллективным договором</w:t>
      </w:r>
      <w:r w:rsidR="00EC7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7D5B">
        <w:rPr>
          <w:rFonts w:ascii="Times New Roman" w:hAnsi="Times New Roman" w:cs="Times New Roman"/>
          <w:sz w:val="28"/>
          <w:szCs w:val="28"/>
        </w:rPr>
        <w:t>ыплачиваются на общих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всем категориям работников.</w:t>
      </w:r>
    </w:p>
    <w:p w:rsidR="00D56630" w:rsidRPr="006737BE" w:rsidRDefault="003E67B9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Областным комитетом профсоюза уделяется много внимания обучению</w:t>
      </w:r>
      <w:r w:rsidR="005D65A8" w:rsidRPr="006737BE">
        <w:rPr>
          <w:rFonts w:ascii="Times New Roman" w:hAnsi="Times New Roman" w:cs="Times New Roman"/>
          <w:sz w:val="28"/>
          <w:szCs w:val="28"/>
        </w:rPr>
        <w:t xml:space="preserve"> молодых профсоюзных кадров</w:t>
      </w:r>
      <w:r w:rsidR="00B1014E" w:rsidRPr="006737BE">
        <w:rPr>
          <w:rFonts w:ascii="Times New Roman" w:hAnsi="Times New Roman" w:cs="Times New Roman"/>
          <w:sz w:val="28"/>
          <w:szCs w:val="28"/>
        </w:rPr>
        <w:t>. Для</w:t>
      </w:r>
      <w:r w:rsidR="005D65A8" w:rsidRPr="006737BE">
        <w:rPr>
          <w:rFonts w:ascii="Times New Roman" w:hAnsi="Times New Roman" w:cs="Times New Roman"/>
          <w:sz w:val="28"/>
          <w:szCs w:val="28"/>
        </w:rPr>
        <w:t xml:space="preserve"> максимального включения в процесс коллективно-договорной кампании</w:t>
      </w:r>
      <w:r w:rsidRPr="006737BE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5D65A8" w:rsidRPr="006737BE">
        <w:rPr>
          <w:rFonts w:ascii="Times New Roman" w:hAnsi="Times New Roman" w:cs="Times New Roman"/>
          <w:sz w:val="28"/>
          <w:szCs w:val="28"/>
        </w:rPr>
        <w:t xml:space="preserve"> круглы</w:t>
      </w:r>
      <w:r w:rsidRPr="006737BE">
        <w:rPr>
          <w:rFonts w:ascii="Times New Roman" w:hAnsi="Times New Roman" w:cs="Times New Roman"/>
          <w:sz w:val="28"/>
          <w:szCs w:val="28"/>
        </w:rPr>
        <w:t>е</w:t>
      </w:r>
      <w:r w:rsidR="005D65A8" w:rsidRPr="006737BE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6737BE">
        <w:rPr>
          <w:rFonts w:ascii="Times New Roman" w:hAnsi="Times New Roman" w:cs="Times New Roman"/>
          <w:sz w:val="28"/>
          <w:szCs w:val="28"/>
        </w:rPr>
        <w:t>ы, на которых</w:t>
      </w:r>
      <w:r w:rsidR="005D65A8" w:rsidRPr="006737BE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 правовые основы социального партнерства; КД как средство правового регулирования трудовых отношений на </w:t>
      </w:r>
      <w:r w:rsidR="00A23BC6" w:rsidRPr="006737BE">
        <w:rPr>
          <w:rFonts w:ascii="Times New Roman" w:hAnsi="Times New Roman" w:cs="Times New Roman"/>
          <w:sz w:val="28"/>
          <w:szCs w:val="28"/>
        </w:rPr>
        <w:t>предприятии; формирование раздела КД по работе с молодежью; права профсоюзов и их представителей в осуществлении контроля состояни</w:t>
      </w:r>
      <w:r w:rsidRPr="006737BE">
        <w:rPr>
          <w:rFonts w:ascii="Times New Roman" w:hAnsi="Times New Roman" w:cs="Times New Roman"/>
          <w:sz w:val="28"/>
          <w:szCs w:val="28"/>
        </w:rPr>
        <w:t>я</w:t>
      </w:r>
      <w:r w:rsidR="00A23BC6" w:rsidRPr="006737BE">
        <w:rPr>
          <w:rFonts w:ascii="Times New Roman" w:hAnsi="Times New Roman" w:cs="Times New Roman"/>
          <w:sz w:val="28"/>
          <w:szCs w:val="28"/>
        </w:rPr>
        <w:t xml:space="preserve"> охраны труда и др. </w:t>
      </w:r>
    </w:p>
    <w:p w:rsidR="001F6246" w:rsidRPr="006737BE" w:rsidRDefault="00B1014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</w:t>
      </w:r>
      <w:r w:rsidR="001F6246" w:rsidRPr="006737BE">
        <w:rPr>
          <w:rFonts w:ascii="Times New Roman" w:hAnsi="Times New Roman" w:cs="Times New Roman"/>
          <w:sz w:val="28"/>
          <w:szCs w:val="28"/>
        </w:rPr>
        <w:t xml:space="preserve"> состав Новосибирской областной организаци</w:t>
      </w:r>
      <w:r w:rsidR="0046747D" w:rsidRPr="006737BE">
        <w:rPr>
          <w:rFonts w:ascii="Times New Roman" w:hAnsi="Times New Roman" w:cs="Times New Roman"/>
          <w:sz w:val="28"/>
          <w:szCs w:val="28"/>
        </w:rPr>
        <w:t>и</w:t>
      </w:r>
      <w:r w:rsidR="001F6246" w:rsidRPr="006737BE"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союза работников оборонной промышленности входят 5 организаций численность</w:t>
      </w:r>
      <w:r w:rsidRPr="006737BE">
        <w:rPr>
          <w:rFonts w:ascii="Times New Roman" w:hAnsi="Times New Roman" w:cs="Times New Roman"/>
          <w:sz w:val="28"/>
          <w:szCs w:val="28"/>
        </w:rPr>
        <w:t>ю</w:t>
      </w:r>
      <w:r w:rsidR="001F6246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>более</w:t>
      </w:r>
      <w:r w:rsidR="001F6246" w:rsidRPr="006737BE">
        <w:rPr>
          <w:rFonts w:ascii="Times New Roman" w:hAnsi="Times New Roman" w:cs="Times New Roman"/>
          <w:sz w:val="28"/>
          <w:szCs w:val="28"/>
        </w:rPr>
        <w:t xml:space="preserve"> 500 человек. На всех </w:t>
      </w:r>
      <w:r w:rsidRPr="006737BE">
        <w:rPr>
          <w:rFonts w:ascii="Times New Roman" w:hAnsi="Times New Roman" w:cs="Times New Roman"/>
          <w:sz w:val="28"/>
          <w:szCs w:val="28"/>
        </w:rPr>
        <w:t xml:space="preserve">предприятиях заключены </w:t>
      </w:r>
      <w:r w:rsidR="001F6246" w:rsidRPr="006737BE">
        <w:rPr>
          <w:rFonts w:ascii="Times New Roman" w:hAnsi="Times New Roman" w:cs="Times New Roman"/>
          <w:sz w:val="28"/>
          <w:szCs w:val="28"/>
        </w:rPr>
        <w:t xml:space="preserve">коллективные договоры, в каждом </w:t>
      </w:r>
      <w:r w:rsidRPr="006737BE">
        <w:rPr>
          <w:rFonts w:ascii="Times New Roman" w:hAnsi="Times New Roman" w:cs="Times New Roman"/>
          <w:sz w:val="28"/>
          <w:szCs w:val="28"/>
        </w:rPr>
        <w:t xml:space="preserve">есть </w:t>
      </w:r>
      <w:r w:rsidR="00E4160B" w:rsidRPr="006737BE">
        <w:rPr>
          <w:rFonts w:ascii="Times New Roman" w:hAnsi="Times New Roman" w:cs="Times New Roman"/>
          <w:sz w:val="28"/>
          <w:szCs w:val="28"/>
        </w:rPr>
        <w:t>разделы по работе с молоде</w:t>
      </w:r>
      <w:r w:rsidRPr="006737BE">
        <w:rPr>
          <w:rFonts w:ascii="Times New Roman" w:hAnsi="Times New Roman" w:cs="Times New Roman"/>
          <w:sz w:val="28"/>
          <w:szCs w:val="28"/>
        </w:rPr>
        <w:t>жью.</w:t>
      </w:r>
    </w:p>
    <w:p w:rsidR="00812124" w:rsidRPr="006737BE" w:rsidRDefault="0078328C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Так, н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а ОАО «НИИЭП» из </w:t>
      </w:r>
      <w:r w:rsidR="006229A5" w:rsidRPr="006737BE">
        <w:rPr>
          <w:rFonts w:ascii="Times New Roman" w:hAnsi="Times New Roman" w:cs="Times New Roman"/>
          <w:sz w:val="28"/>
          <w:szCs w:val="28"/>
        </w:rPr>
        <w:t xml:space="preserve">308 молодых работников 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163 – </w:t>
      </w:r>
      <w:r w:rsidR="006229A5" w:rsidRPr="006737BE">
        <w:rPr>
          <w:rFonts w:ascii="Times New Roman" w:hAnsi="Times New Roman" w:cs="Times New Roman"/>
          <w:sz w:val="28"/>
          <w:szCs w:val="28"/>
        </w:rPr>
        <w:t>члены профсоюза.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6229A5" w:rsidRPr="006737BE">
        <w:rPr>
          <w:rFonts w:ascii="Times New Roman" w:hAnsi="Times New Roman" w:cs="Times New Roman"/>
          <w:sz w:val="28"/>
          <w:szCs w:val="28"/>
        </w:rPr>
        <w:t>О</w:t>
      </w:r>
      <w:r w:rsidR="00812124" w:rsidRPr="006737BE">
        <w:rPr>
          <w:rFonts w:ascii="Times New Roman" w:hAnsi="Times New Roman" w:cs="Times New Roman"/>
          <w:sz w:val="28"/>
          <w:szCs w:val="28"/>
        </w:rPr>
        <w:t>хват профсоюзным членством составляет 54,5%. На предприятии действу</w:t>
      </w:r>
      <w:r w:rsidR="00D73D5A" w:rsidRPr="006737BE">
        <w:rPr>
          <w:rFonts w:ascii="Times New Roman" w:hAnsi="Times New Roman" w:cs="Times New Roman"/>
          <w:sz w:val="28"/>
          <w:szCs w:val="28"/>
        </w:rPr>
        <w:t>е</w:t>
      </w:r>
      <w:r w:rsidR="00812124" w:rsidRPr="006737BE">
        <w:rPr>
          <w:rFonts w:ascii="Times New Roman" w:hAnsi="Times New Roman" w:cs="Times New Roman"/>
          <w:sz w:val="28"/>
          <w:szCs w:val="28"/>
        </w:rPr>
        <w:t>т</w:t>
      </w:r>
      <w:r w:rsidR="00D73D5A" w:rsidRPr="006737BE">
        <w:rPr>
          <w:rFonts w:ascii="Times New Roman" w:hAnsi="Times New Roman" w:cs="Times New Roman"/>
          <w:sz w:val="28"/>
          <w:szCs w:val="28"/>
        </w:rPr>
        <w:t xml:space="preserve"> П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оложение о молодых специалистах и рабочих ОАО «НИИЭП». </w:t>
      </w:r>
      <w:r w:rsidR="00D73D5A" w:rsidRPr="006737BE">
        <w:rPr>
          <w:rFonts w:ascii="Times New Roman" w:hAnsi="Times New Roman" w:cs="Times New Roman"/>
          <w:sz w:val="28"/>
          <w:szCs w:val="28"/>
        </w:rPr>
        <w:t>По данным Новосибирского областного комитета оборонной промышленности в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812124" w:rsidRPr="006737BE">
        <w:rPr>
          <w:rFonts w:ascii="Times New Roman" w:hAnsi="Times New Roman" w:cs="Times New Roman"/>
          <w:sz w:val="28"/>
          <w:szCs w:val="28"/>
        </w:rPr>
        <w:lastRenderedPageBreak/>
        <w:t>расчете на одного молодого специалиста минимальная сумм</w:t>
      </w:r>
      <w:r w:rsidR="00E67122">
        <w:rPr>
          <w:rFonts w:ascii="Times New Roman" w:hAnsi="Times New Roman" w:cs="Times New Roman"/>
          <w:sz w:val="28"/>
          <w:szCs w:val="28"/>
        </w:rPr>
        <w:t xml:space="preserve">а выплат ежемесячно составляет 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6195 руб., на одного молодого рабочего — 5310руб. </w:t>
      </w:r>
      <w:r w:rsidR="00E67122">
        <w:rPr>
          <w:rFonts w:ascii="Times New Roman" w:hAnsi="Times New Roman" w:cs="Times New Roman"/>
          <w:sz w:val="28"/>
          <w:szCs w:val="28"/>
        </w:rPr>
        <w:t>Н</w:t>
      </w:r>
      <w:r w:rsidR="00812124" w:rsidRPr="006737BE">
        <w:rPr>
          <w:rFonts w:ascii="Times New Roman" w:hAnsi="Times New Roman" w:cs="Times New Roman"/>
          <w:sz w:val="28"/>
          <w:szCs w:val="28"/>
        </w:rPr>
        <w:t xml:space="preserve">а работу с молодежью из профсоюзного бюджета первичной профсоюзной организации «НИИЭП» </w:t>
      </w:r>
      <w:r w:rsidR="00E67122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812124" w:rsidRPr="006737BE">
        <w:rPr>
          <w:rFonts w:ascii="Times New Roman" w:hAnsi="Times New Roman" w:cs="Times New Roman"/>
          <w:sz w:val="28"/>
          <w:szCs w:val="28"/>
        </w:rPr>
        <w:t>было выделено 125 400 руб., что составляет 7,64% профсоюзного бюджета.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 ОАО «НИИЭП» молодым специалистам и рабочим выплачиваются следующие виды надбавок: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– компенсация за проезд на городском транспорте в размере 20% от величины прожиточного минимума для трудоспособного населения для г.Новосибирска (1770 руб.)</w:t>
      </w:r>
      <w:r w:rsidR="00E67122">
        <w:rPr>
          <w:rFonts w:ascii="Times New Roman" w:hAnsi="Times New Roman" w:cs="Times New Roman"/>
          <w:sz w:val="28"/>
          <w:szCs w:val="28"/>
        </w:rPr>
        <w:t>;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– ежемесячная денежная компенсация за снимаемое жилье в размере 110% от величины прожиточного минимума для трудоспособного населения г.Новосибирска, но не более величины аре</w:t>
      </w:r>
      <w:r w:rsidR="00E67122">
        <w:rPr>
          <w:rFonts w:ascii="Times New Roman" w:hAnsi="Times New Roman" w:cs="Times New Roman"/>
          <w:sz w:val="28"/>
          <w:szCs w:val="28"/>
        </w:rPr>
        <w:t>ндной платы согласно договору (</w:t>
      </w:r>
      <w:r w:rsidRPr="006737BE">
        <w:rPr>
          <w:rFonts w:ascii="Times New Roman" w:hAnsi="Times New Roman" w:cs="Times New Roman"/>
          <w:sz w:val="28"/>
          <w:szCs w:val="28"/>
        </w:rPr>
        <w:t>9735 руб.)</w:t>
      </w:r>
      <w:r w:rsidR="00D73D5A" w:rsidRPr="006737BE">
        <w:rPr>
          <w:rFonts w:ascii="Times New Roman" w:hAnsi="Times New Roman" w:cs="Times New Roman"/>
          <w:sz w:val="28"/>
          <w:szCs w:val="28"/>
        </w:rPr>
        <w:t>;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– компенсация процентной ставки по ипотечному кредиту до 1 млн.руб., с условием отработки на предприятии 10 лет</w:t>
      </w:r>
      <w:r w:rsidR="00D73D5A" w:rsidRPr="006737BE">
        <w:rPr>
          <w:rFonts w:ascii="Times New Roman" w:hAnsi="Times New Roman" w:cs="Times New Roman"/>
          <w:sz w:val="28"/>
          <w:szCs w:val="28"/>
        </w:rPr>
        <w:t>;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– единовременная выплата при поступлении на работу в размере двойной величины прожиточного минимума для трудоспособного населения по г.Новосибирску при условии заклю</w:t>
      </w:r>
      <w:r w:rsidR="00E67122">
        <w:rPr>
          <w:rFonts w:ascii="Times New Roman" w:hAnsi="Times New Roman" w:cs="Times New Roman"/>
          <w:sz w:val="28"/>
          <w:szCs w:val="28"/>
        </w:rPr>
        <w:t>чения договора с предприятием (</w:t>
      </w:r>
      <w:r w:rsidRPr="006737BE">
        <w:rPr>
          <w:rFonts w:ascii="Times New Roman" w:hAnsi="Times New Roman" w:cs="Times New Roman"/>
          <w:sz w:val="28"/>
          <w:szCs w:val="28"/>
        </w:rPr>
        <w:t>17700 руб.)</w:t>
      </w:r>
      <w:r w:rsidR="00D73D5A" w:rsidRPr="006737BE">
        <w:rPr>
          <w:rFonts w:ascii="Times New Roman" w:hAnsi="Times New Roman" w:cs="Times New Roman"/>
          <w:sz w:val="28"/>
          <w:szCs w:val="28"/>
        </w:rPr>
        <w:t>;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– надбавка один раз в год к отпуску в размере 10% от средней заработной платы по инсти</w:t>
      </w:r>
      <w:r w:rsidR="00D73D5A" w:rsidRPr="006737BE">
        <w:rPr>
          <w:rFonts w:ascii="Times New Roman" w:hAnsi="Times New Roman" w:cs="Times New Roman"/>
          <w:sz w:val="28"/>
          <w:szCs w:val="28"/>
        </w:rPr>
        <w:t>туту;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– надбавка молодым специалистам и рабочим к установленной заработной плате: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а) у молодых специалистов размер доплаты составляет 50 % от величины прожиточного минимума для трудоспособного населения г.Новосибирска (4425 руб.)</w:t>
      </w:r>
    </w:p>
    <w:p w:rsidR="00812124" w:rsidRPr="006737BE" w:rsidRDefault="0081212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б) у молодых рабочих размер доплаты составляет 40% от величины прожиточного минимума для трудоспособного населения г.Новосибирска (3540 руб.)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На предприятии разрабатываются планы и проводятся мероприятия по предотвращению утечки молодых работников. </w:t>
      </w:r>
      <w:r w:rsidR="00E67122">
        <w:rPr>
          <w:rFonts w:ascii="Times New Roman" w:hAnsi="Times New Roman" w:cs="Times New Roman"/>
          <w:sz w:val="28"/>
          <w:szCs w:val="28"/>
        </w:rPr>
        <w:t xml:space="preserve">Для сохранения молодых кадров в коллективном договоре предусмотрены </w:t>
      </w:r>
      <w:r w:rsidR="00EF71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7122">
        <w:rPr>
          <w:rFonts w:ascii="Times New Roman" w:hAnsi="Times New Roman" w:cs="Times New Roman"/>
          <w:sz w:val="28"/>
          <w:szCs w:val="28"/>
        </w:rPr>
        <w:t>положения: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возможность внеочередной аттестации и внеочередного квалификационного экзамена по инициативе молодого специалиста и молодого рабочего;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досрочное присвоение более высокой квалификационной категории по результатам аттестации или квалификационного экзамена;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получение бесплатных путевок на санаторное лечение, а так же получение льготных путевок на отдых победителям трудового соревнования среди молодых специалистов и рабочих;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>- возмещение оплаты на содержание детей в детских дошкольных учреждений в размере 100% на одного ребенка;</w:t>
      </w:r>
    </w:p>
    <w:p w:rsidR="00E4160B" w:rsidRPr="006737BE" w:rsidRDefault="00EF718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r w:rsidR="00E4160B" w:rsidRPr="006737BE">
        <w:rPr>
          <w:rFonts w:ascii="Times New Roman" w:hAnsi="Times New Roman" w:cs="Times New Roman"/>
          <w:sz w:val="28"/>
          <w:szCs w:val="28"/>
        </w:rPr>
        <w:t xml:space="preserve"> задержки выдачи заработной платы по институту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60B" w:rsidRPr="006737BE">
        <w:rPr>
          <w:rFonts w:ascii="Times New Roman" w:hAnsi="Times New Roman" w:cs="Times New Roman"/>
          <w:sz w:val="28"/>
          <w:szCs w:val="28"/>
        </w:rPr>
        <w:t xml:space="preserve"> молодые специалисты и рабочие имеют приоритетное право на получение заработной платы;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за счет средств предприятия получить бесплатное о</w:t>
      </w:r>
      <w:r w:rsidR="00217621" w:rsidRPr="006737BE">
        <w:rPr>
          <w:rFonts w:ascii="Times New Roman" w:hAnsi="Times New Roman" w:cs="Times New Roman"/>
          <w:sz w:val="28"/>
          <w:szCs w:val="28"/>
        </w:rPr>
        <w:t>бразование в учебных заведениях</w:t>
      </w:r>
      <w:r w:rsidRPr="006737BE">
        <w:rPr>
          <w:rFonts w:ascii="Times New Roman" w:hAnsi="Times New Roman" w:cs="Times New Roman"/>
          <w:sz w:val="28"/>
          <w:szCs w:val="28"/>
        </w:rPr>
        <w:t>.</w:t>
      </w:r>
    </w:p>
    <w:p w:rsidR="00E85C9E" w:rsidRPr="006737BE" w:rsidRDefault="002515BF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Численность молодых работников в ОАО «ШВАБЕ - ОБОРОНА и ЗАЩИТА» в возрасте до 35 лет на 01.01.2015 год составляет 535 человек, </w:t>
      </w:r>
      <w:r w:rsidR="00EF718E">
        <w:rPr>
          <w:rFonts w:ascii="Times New Roman" w:hAnsi="Times New Roman" w:cs="Times New Roman"/>
          <w:sz w:val="28"/>
          <w:szCs w:val="28"/>
        </w:rPr>
        <w:t>из них</w:t>
      </w:r>
      <w:r w:rsidRPr="006737BE">
        <w:rPr>
          <w:rFonts w:ascii="Times New Roman" w:hAnsi="Times New Roman" w:cs="Times New Roman"/>
          <w:sz w:val="28"/>
          <w:szCs w:val="28"/>
        </w:rPr>
        <w:t xml:space="preserve"> 208</w:t>
      </w:r>
      <w:r w:rsidR="00EF718E">
        <w:rPr>
          <w:rFonts w:ascii="Times New Roman" w:hAnsi="Times New Roman" w:cs="Times New Roman"/>
          <w:sz w:val="28"/>
          <w:szCs w:val="28"/>
        </w:rPr>
        <w:t xml:space="preserve"> - члены профсоюза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EF718E">
        <w:rPr>
          <w:rFonts w:ascii="Times New Roman" w:hAnsi="Times New Roman" w:cs="Times New Roman"/>
          <w:sz w:val="28"/>
          <w:szCs w:val="28"/>
        </w:rPr>
        <w:t>(</w:t>
      </w:r>
      <w:r w:rsidRPr="006737BE">
        <w:rPr>
          <w:rFonts w:ascii="Times New Roman" w:hAnsi="Times New Roman" w:cs="Times New Roman"/>
          <w:sz w:val="28"/>
          <w:szCs w:val="28"/>
        </w:rPr>
        <w:t>охват 38,8%</w:t>
      </w:r>
      <w:r w:rsidR="00EF718E">
        <w:rPr>
          <w:rFonts w:ascii="Times New Roman" w:hAnsi="Times New Roman" w:cs="Times New Roman"/>
          <w:sz w:val="28"/>
          <w:szCs w:val="28"/>
        </w:rPr>
        <w:t>)</w:t>
      </w:r>
      <w:r w:rsidRPr="006737BE">
        <w:rPr>
          <w:rFonts w:ascii="Times New Roman" w:hAnsi="Times New Roman" w:cs="Times New Roman"/>
          <w:sz w:val="28"/>
          <w:szCs w:val="28"/>
        </w:rPr>
        <w:t xml:space="preserve">. </w:t>
      </w:r>
      <w:r w:rsidR="00E85C9E" w:rsidRPr="006737BE">
        <w:rPr>
          <w:rFonts w:ascii="Times New Roman" w:hAnsi="Times New Roman" w:cs="Times New Roman"/>
          <w:sz w:val="28"/>
          <w:szCs w:val="28"/>
        </w:rPr>
        <w:t>Объем средств, выделяемый из профсоюзного бюджета первичной профсоюзной организации на работу с молодежью за 2014 год составил 267 тысяч рублей  (около 40% от всех средств на культурно-массовую и спортивную работу), 275 тысяч рублей использовано целевых средств за счет работодателя.</w:t>
      </w:r>
    </w:p>
    <w:p w:rsidR="002515BF" w:rsidRPr="006737BE" w:rsidRDefault="002515BF" w:rsidP="00564301">
      <w:pPr>
        <w:tabs>
          <w:tab w:val="left" w:pos="33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На предприятии действуют</w:t>
      </w:r>
      <w:r w:rsidRPr="006737BE">
        <w:rPr>
          <w:rFonts w:ascii="Times New Roman" w:hAnsi="Times New Roman" w:cs="Times New Roman"/>
          <w:b/>
          <w:sz w:val="28"/>
          <w:szCs w:val="28"/>
        </w:rPr>
        <w:t>:</w:t>
      </w:r>
    </w:p>
    <w:p w:rsidR="002515BF" w:rsidRPr="006737BE" w:rsidRDefault="002515BF" w:rsidP="00564301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положение о льготных условиях для принятых рабочих, из числа уволенных в запас из вооруженных сил РФ и поступивших на работу в цехи основного и вспомогательного производства, в течение 12 месяцев со дня выхода на работу производится доплата в размере 50% тарифной ставк</w:t>
      </w:r>
      <w:r w:rsidR="00EF718E">
        <w:rPr>
          <w:rFonts w:ascii="Times New Roman" w:hAnsi="Times New Roman" w:cs="Times New Roman"/>
          <w:sz w:val="28"/>
          <w:szCs w:val="28"/>
        </w:rPr>
        <w:t>и присвоенного разряда;</w:t>
      </w:r>
    </w:p>
    <w:p w:rsidR="002515BF" w:rsidRPr="006737BE" w:rsidRDefault="002515BF" w:rsidP="0056430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положение о премировании работников предприятия, окончивших вечерние или заочные отделения В</w:t>
      </w:r>
      <w:r w:rsidR="00EF718E">
        <w:rPr>
          <w:rFonts w:ascii="Times New Roman" w:hAnsi="Times New Roman" w:cs="Times New Roman"/>
          <w:sz w:val="28"/>
          <w:szCs w:val="28"/>
        </w:rPr>
        <w:t>УЗ</w:t>
      </w:r>
      <w:r w:rsidRPr="006737BE">
        <w:rPr>
          <w:rFonts w:ascii="Times New Roman" w:hAnsi="Times New Roman" w:cs="Times New Roman"/>
          <w:sz w:val="28"/>
          <w:szCs w:val="28"/>
        </w:rPr>
        <w:t>ов, техникумов, колледжей;</w:t>
      </w:r>
    </w:p>
    <w:p w:rsidR="002515BF" w:rsidRPr="006737BE" w:rsidRDefault="002515BF" w:rsidP="0056430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положение о льготных условиях для молодых специалистов - выпускников государственных академий, ВУЗов, принимаемых на вакантные должности в цехи и</w:t>
      </w:r>
      <w:r w:rsidR="00EF718E">
        <w:rPr>
          <w:rFonts w:ascii="Times New Roman" w:hAnsi="Times New Roman" w:cs="Times New Roman"/>
          <w:sz w:val="28"/>
          <w:szCs w:val="28"/>
        </w:rPr>
        <w:t xml:space="preserve"> технические отделы предприятия;</w:t>
      </w:r>
    </w:p>
    <w:p w:rsidR="002515BF" w:rsidRPr="006737BE" w:rsidRDefault="002515BF" w:rsidP="00564301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положение о компенсации расходов на оплату стоимости арендуемого жилого помещения. </w:t>
      </w:r>
      <w:r w:rsidR="00EF718E">
        <w:rPr>
          <w:rFonts w:ascii="Times New Roman" w:hAnsi="Times New Roman" w:cs="Times New Roman"/>
          <w:sz w:val="28"/>
          <w:szCs w:val="28"/>
        </w:rPr>
        <w:t>(</w:t>
      </w:r>
      <w:r w:rsidRPr="006737BE">
        <w:rPr>
          <w:rFonts w:ascii="Times New Roman" w:hAnsi="Times New Roman" w:cs="Times New Roman"/>
          <w:sz w:val="28"/>
          <w:szCs w:val="28"/>
        </w:rPr>
        <w:t>В настоящий момент 11 человек пользуются данным пособием, размер выплаты составляет 5000 рубл</w:t>
      </w:r>
      <w:r w:rsidR="00EF718E">
        <w:rPr>
          <w:rFonts w:ascii="Times New Roman" w:hAnsi="Times New Roman" w:cs="Times New Roman"/>
          <w:sz w:val="28"/>
          <w:szCs w:val="28"/>
        </w:rPr>
        <w:t>ей ежемесячно.)</w:t>
      </w:r>
    </w:p>
    <w:p w:rsidR="002515BF" w:rsidRPr="006737BE" w:rsidRDefault="002515BF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Производится выплата единовременного пособия молодому работнику, впервые поступившему на предприятие после окончания учебного учреждения, в размере должностного оклада (месячной тарифной ставки) при заключении дополнительного соглашения.</w:t>
      </w:r>
      <w:r w:rsidR="004352FA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E85C9E" w:rsidRPr="006737BE">
        <w:rPr>
          <w:rFonts w:ascii="Times New Roman" w:hAnsi="Times New Roman" w:cs="Times New Roman"/>
          <w:sz w:val="28"/>
          <w:szCs w:val="28"/>
        </w:rPr>
        <w:t>Действует 50% скидка на годовой абонемент д</w:t>
      </w:r>
      <w:r w:rsidRPr="006737BE">
        <w:rPr>
          <w:rFonts w:ascii="Times New Roman" w:hAnsi="Times New Roman" w:cs="Times New Roman"/>
          <w:sz w:val="28"/>
          <w:szCs w:val="28"/>
        </w:rPr>
        <w:t>ля занятий спортом</w:t>
      </w:r>
      <w:r w:rsidR="00EF718E">
        <w:rPr>
          <w:rFonts w:ascii="Times New Roman" w:hAnsi="Times New Roman" w:cs="Times New Roman"/>
          <w:sz w:val="28"/>
          <w:szCs w:val="28"/>
        </w:rPr>
        <w:t xml:space="preserve"> (</w:t>
      </w:r>
      <w:r w:rsidR="00E85C9E" w:rsidRPr="006737BE">
        <w:rPr>
          <w:rFonts w:ascii="Times New Roman" w:hAnsi="Times New Roman" w:cs="Times New Roman"/>
          <w:sz w:val="28"/>
          <w:szCs w:val="28"/>
        </w:rPr>
        <w:t>о</w:t>
      </w:r>
      <w:r w:rsidRPr="006737BE">
        <w:rPr>
          <w:rFonts w:ascii="Times New Roman" w:hAnsi="Times New Roman" w:cs="Times New Roman"/>
          <w:sz w:val="28"/>
          <w:szCs w:val="28"/>
        </w:rPr>
        <w:t>хвачено около 70 молодых работников</w:t>
      </w:r>
      <w:r w:rsidR="00EF718E">
        <w:rPr>
          <w:rFonts w:ascii="Times New Roman" w:hAnsi="Times New Roman" w:cs="Times New Roman"/>
          <w:sz w:val="28"/>
          <w:szCs w:val="28"/>
        </w:rPr>
        <w:t>)</w:t>
      </w:r>
      <w:r w:rsidRPr="006737BE">
        <w:rPr>
          <w:rFonts w:ascii="Times New Roman" w:hAnsi="Times New Roman" w:cs="Times New Roman"/>
          <w:sz w:val="28"/>
          <w:szCs w:val="28"/>
        </w:rPr>
        <w:t>.</w:t>
      </w:r>
      <w:r w:rsidR="00E85C9E" w:rsidRPr="006737BE">
        <w:rPr>
          <w:rFonts w:ascii="Times New Roman" w:hAnsi="Times New Roman" w:cs="Times New Roman"/>
          <w:sz w:val="28"/>
          <w:szCs w:val="28"/>
        </w:rPr>
        <w:t xml:space="preserve">  </w:t>
      </w:r>
      <w:r w:rsidRPr="006737BE">
        <w:rPr>
          <w:rFonts w:ascii="Times New Roman" w:hAnsi="Times New Roman" w:cs="Times New Roman"/>
          <w:sz w:val="28"/>
          <w:szCs w:val="28"/>
        </w:rPr>
        <w:t xml:space="preserve">Работникам предприятия, имеющим детей дошкольного возраста,  производится ежемесячная выплата материальной помощи в размере 1000 рублей на каждого ребенка. </w:t>
      </w:r>
    </w:p>
    <w:p w:rsidR="002515BF" w:rsidRPr="006737BE" w:rsidRDefault="002515BF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Молодым рабочим в течение шести месяцев после сдачи на разряд  устанавливаются пониженные нормы выработки: на первые три месяца – до 40%, в последующие месяцы – до 20%.</w:t>
      </w:r>
      <w:r w:rsidR="00766C40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 xml:space="preserve">В случае, когда общая заработная плата молодого рабочего составляет  менее  50% средней заработной платы одного производственного рабочего, по ходатайству руководителя подразделения </w:t>
      </w:r>
      <w:r w:rsidRPr="006737BE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доплата в течение 3-х месяцев после сдачи на разряд до 50% тарифной ставки 2 разряда, с учетом отработанного времени. Проводятся ежегодные </w:t>
      </w:r>
      <w:r w:rsidRPr="0067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>конкурсы</w:t>
      </w:r>
      <w:r w:rsidR="00201E70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 xml:space="preserve">«Лучший молодой рабочий», «Лучший молодой специалист», </w:t>
      </w:r>
      <w:r w:rsidR="00766C40" w:rsidRPr="006737BE">
        <w:rPr>
          <w:rFonts w:ascii="Times New Roman" w:hAnsi="Times New Roman" w:cs="Times New Roman"/>
          <w:sz w:val="28"/>
          <w:szCs w:val="28"/>
        </w:rPr>
        <w:t>«Лучший молодой руководитель».</w:t>
      </w:r>
    </w:p>
    <w:p w:rsidR="00491F9E" w:rsidRPr="006737BE" w:rsidRDefault="00FB133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37BE">
        <w:rPr>
          <w:rFonts w:ascii="Times New Roman" w:hAnsi="Times New Roman" w:cs="Times New Roman"/>
          <w:sz w:val="28"/>
          <w:szCs w:val="28"/>
        </w:rPr>
        <w:t xml:space="preserve"> коллективном догово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201E70" w:rsidRPr="006737BE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</w:t>
      </w:r>
      <w:r w:rsidR="007126B8" w:rsidRPr="006737BE">
        <w:rPr>
          <w:rFonts w:ascii="Times New Roman" w:hAnsi="Times New Roman" w:cs="Times New Roman"/>
          <w:sz w:val="28"/>
          <w:szCs w:val="28"/>
        </w:rPr>
        <w:t xml:space="preserve">ОАО «НМЗ «Искра»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1F9E" w:rsidRPr="006737BE">
        <w:rPr>
          <w:rFonts w:ascii="Times New Roman" w:hAnsi="Times New Roman" w:cs="Times New Roman"/>
          <w:sz w:val="28"/>
          <w:szCs w:val="28"/>
        </w:rPr>
        <w:t xml:space="preserve">аздел по работе с молодежью один из самых обширных среди </w:t>
      </w:r>
      <w:r>
        <w:rPr>
          <w:rFonts w:ascii="Times New Roman" w:hAnsi="Times New Roman" w:cs="Times New Roman"/>
          <w:sz w:val="28"/>
          <w:szCs w:val="28"/>
        </w:rPr>
        <w:t>проанализированных</w:t>
      </w:r>
      <w:r w:rsidR="00491F9E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57263F" w:rsidRPr="006737BE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491F9E" w:rsidRPr="006737BE">
        <w:rPr>
          <w:rFonts w:ascii="Times New Roman" w:hAnsi="Times New Roman" w:cs="Times New Roman"/>
          <w:sz w:val="28"/>
          <w:szCs w:val="28"/>
        </w:rPr>
        <w:t xml:space="preserve">. </w:t>
      </w:r>
      <w:r w:rsidR="00BF03A2" w:rsidRPr="006737BE">
        <w:rPr>
          <w:rFonts w:ascii="Times New Roman" w:hAnsi="Times New Roman" w:cs="Times New Roman"/>
          <w:sz w:val="28"/>
          <w:szCs w:val="28"/>
        </w:rPr>
        <w:t xml:space="preserve">В </w:t>
      </w:r>
      <w:r w:rsidR="0057263F" w:rsidRPr="006737BE">
        <w:rPr>
          <w:rFonts w:ascii="Times New Roman" w:hAnsi="Times New Roman" w:cs="Times New Roman"/>
          <w:sz w:val="28"/>
          <w:szCs w:val="28"/>
        </w:rPr>
        <w:t>него вошли 15 п</w:t>
      </w:r>
      <w:r>
        <w:rPr>
          <w:rFonts w:ascii="Times New Roman" w:hAnsi="Times New Roman" w:cs="Times New Roman"/>
          <w:sz w:val="28"/>
          <w:szCs w:val="28"/>
        </w:rPr>
        <w:t>оложений</w:t>
      </w:r>
      <w:r w:rsidR="0057263F" w:rsidRPr="006737BE">
        <w:rPr>
          <w:rFonts w:ascii="Times New Roman" w:hAnsi="Times New Roman" w:cs="Times New Roman"/>
          <w:sz w:val="28"/>
          <w:szCs w:val="28"/>
        </w:rPr>
        <w:t>,</w:t>
      </w:r>
      <w:r w:rsidR="00491F9E" w:rsidRPr="006737BE">
        <w:rPr>
          <w:rFonts w:ascii="Times New Roman" w:hAnsi="Times New Roman" w:cs="Times New Roman"/>
          <w:sz w:val="28"/>
          <w:szCs w:val="28"/>
        </w:rPr>
        <w:t xml:space="preserve"> закрепляющих обязательства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91F9E" w:rsidRPr="006737BE">
        <w:rPr>
          <w:rFonts w:ascii="Times New Roman" w:hAnsi="Times New Roman" w:cs="Times New Roman"/>
          <w:sz w:val="28"/>
          <w:szCs w:val="28"/>
        </w:rPr>
        <w:t xml:space="preserve"> э</w:t>
      </w:r>
      <w:r w:rsidR="00201E70" w:rsidRPr="006737BE">
        <w:rPr>
          <w:rFonts w:ascii="Times New Roman" w:hAnsi="Times New Roman" w:cs="Times New Roman"/>
          <w:sz w:val="28"/>
          <w:szCs w:val="28"/>
        </w:rPr>
        <w:t>то единственный коллективный договор, в котором закреплено обязательство работодателя предоставлять молодежному совету постоянное помещение для работы, обеспеченное необходимой мебелью, средствами связи и орг. техникой.</w:t>
      </w:r>
      <w:r w:rsidR="00201E70" w:rsidRPr="00673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стоит отметить </w:t>
      </w:r>
      <w:r w:rsidR="00491F9E" w:rsidRPr="006737BE">
        <w:rPr>
          <w:rFonts w:ascii="Times New Roman" w:hAnsi="Times New Roman" w:cs="Times New Roman"/>
          <w:sz w:val="28"/>
          <w:szCs w:val="28"/>
        </w:rPr>
        <w:t>следующие п</w:t>
      </w:r>
      <w:r w:rsidR="0097219C">
        <w:rPr>
          <w:rFonts w:ascii="Times New Roman" w:hAnsi="Times New Roman" w:cs="Times New Roman"/>
          <w:sz w:val="28"/>
          <w:szCs w:val="28"/>
        </w:rPr>
        <w:t>оложение</w:t>
      </w:r>
      <w:r w:rsidR="00491F9E" w:rsidRPr="00673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5465" w:rsidRPr="006737BE" w:rsidRDefault="00491F9E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о</w:t>
      </w:r>
      <w:r w:rsidR="00BF03A2" w:rsidRPr="006737BE">
        <w:rPr>
          <w:rFonts w:ascii="Times New Roman" w:hAnsi="Times New Roman" w:cs="Times New Roman"/>
          <w:sz w:val="28"/>
          <w:szCs w:val="28"/>
        </w:rPr>
        <w:t>свобождать от основной работы один день в месяц с сохранением заработной платы членов молодежного совета для общественной работы и дополнительно Председателя молодежного совета не менее двух часов в неделю для выполнения общественных обязанностей, связанн</w:t>
      </w:r>
      <w:r w:rsidR="00E75465" w:rsidRPr="006737BE">
        <w:rPr>
          <w:rFonts w:ascii="Times New Roman" w:hAnsi="Times New Roman" w:cs="Times New Roman"/>
          <w:sz w:val="28"/>
          <w:szCs w:val="28"/>
        </w:rPr>
        <w:t>ых с работой молодежного совета;</w:t>
      </w:r>
    </w:p>
    <w:p w:rsidR="00491F9E" w:rsidRPr="006737BE" w:rsidRDefault="00E75465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освобождать от основной работы с сохранением среднего заработка работников для участия в различных мероприятиях (спортивные соревнования, КВН, спартакиада «Смена» в Репьево и т.д.), проводимых Работодателем совместно с Молодежным советом;</w:t>
      </w:r>
    </w:p>
    <w:p w:rsidR="00E75465" w:rsidRPr="006737BE" w:rsidRDefault="00491F9E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- </w:t>
      </w:r>
      <w:r w:rsidR="00E75465" w:rsidRPr="006737BE">
        <w:rPr>
          <w:rFonts w:ascii="Times New Roman" w:hAnsi="Times New Roman" w:cs="Times New Roman"/>
          <w:sz w:val="28"/>
          <w:szCs w:val="28"/>
        </w:rPr>
        <w:t>п</w:t>
      </w:r>
      <w:r w:rsidR="00BF03A2" w:rsidRPr="006737BE">
        <w:rPr>
          <w:rFonts w:ascii="Times New Roman" w:hAnsi="Times New Roman" w:cs="Times New Roman"/>
          <w:sz w:val="28"/>
          <w:szCs w:val="28"/>
        </w:rPr>
        <w:t>о представлению Председателя молодежного совета выплачивать денежные премии работникам, представляющим Общество на культурно-массовых и спортивных мероприятиях.</w:t>
      </w:r>
      <w:r w:rsidR="00BF03A2" w:rsidRPr="00673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6B8" w:rsidRPr="00593ABA" w:rsidRDefault="00593ABA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BA">
        <w:rPr>
          <w:rFonts w:ascii="Times New Roman" w:hAnsi="Times New Roman" w:cs="Times New Roman"/>
          <w:sz w:val="28"/>
          <w:szCs w:val="28"/>
        </w:rPr>
        <w:t xml:space="preserve">Несмотря на наличие дополнительных гарантий в коллективном договоре, в том числе, гарантий работы Молодежного совета, охват профсоюзным членством среди молодежи менее 50%. Из </w:t>
      </w:r>
      <w:r w:rsidR="007646E2" w:rsidRPr="00593ABA">
        <w:rPr>
          <w:rFonts w:ascii="Times New Roman" w:hAnsi="Times New Roman" w:cs="Times New Roman"/>
          <w:sz w:val="28"/>
          <w:szCs w:val="28"/>
        </w:rPr>
        <w:t>1328 человек ч</w:t>
      </w:r>
      <w:r w:rsidRPr="00593ABA">
        <w:rPr>
          <w:rFonts w:ascii="Times New Roman" w:hAnsi="Times New Roman" w:cs="Times New Roman"/>
          <w:sz w:val="28"/>
          <w:szCs w:val="28"/>
        </w:rPr>
        <w:t>ленов профсоюза – 379 молодежь (40,7%). Стоит отметить, что это единственное  предприятие среди рассматриваемых, на котором в 2014 году из  профсоюзного бюджета средства на работу с молодежью не выделялись.</w:t>
      </w:r>
    </w:p>
    <w:p w:rsidR="00EF32F4" w:rsidRPr="006737BE" w:rsidRDefault="0057263F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Одним из немногих крупных промышленных предприятий, находящимся в Новосибирской области, является </w:t>
      </w:r>
      <w:r w:rsidR="0013744C" w:rsidRPr="006737BE">
        <w:rPr>
          <w:rFonts w:ascii="Times New Roman" w:hAnsi="Times New Roman" w:cs="Times New Roman"/>
          <w:sz w:val="28"/>
          <w:szCs w:val="28"/>
        </w:rPr>
        <w:t xml:space="preserve">ФКП «Анозит». Всего на заводе трудятся 1301 человек, из них </w:t>
      </w:r>
      <w:r w:rsidR="006A283F" w:rsidRPr="006737BE">
        <w:rPr>
          <w:rFonts w:ascii="Times New Roman" w:hAnsi="Times New Roman" w:cs="Times New Roman"/>
          <w:sz w:val="28"/>
          <w:szCs w:val="28"/>
        </w:rPr>
        <w:t>967</w:t>
      </w:r>
      <w:r w:rsidR="0013744C" w:rsidRPr="006737BE">
        <w:rPr>
          <w:rFonts w:ascii="Times New Roman" w:hAnsi="Times New Roman" w:cs="Times New Roman"/>
          <w:sz w:val="28"/>
          <w:szCs w:val="28"/>
        </w:rPr>
        <w:t xml:space="preserve"> члены профсоюза</w:t>
      </w:r>
      <w:r w:rsidR="006A283F" w:rsidRPr="006737BE">
        <w:rPr>
          <w:rFonts w:ascii="Times New Roman" w:hAnsi="Times New Roman" w:cs="Times New Roman"/>
          <w:sz w:val="28"/>
          <w:szCs w:val="28"/>
        </w:rPr>
        <w:t>, в т.ч. 238</w:t>
      </w:r>
      <w:r w:rsidR="0013744C" w:rsidRPr="006737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283F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EF32F4" w:rsidRPr="006737BE">
        <w:rPr>
          <w:rFonts w:ascii="Times New Roman" w:hAnsi="Times New Roman" w:cs="Times New Roman"/>
          <w:sz w:val="28"/>
          <w:szCs w:val="28"/>
        </w:rPr>
        <w:t>–</w:t>
      </w:r>
      <w:r w:rsidR="006A283F" w:rsidRPr="006737BE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13744C" w:rsidRPr="006737BE">
        <w:rPr>
          <w:rFonts w:ascii="Times New Roman" w:hAnsi="Times New Roman" w:cs="Times New Roman"/>
          <w:sz w:val="28"/>
          <w:szCs w:val="28"/>
        </w:rPr>
        <w:t xml:space="preserve"> (охват </w:t>
      </w:r>
      <w:r w:rsidR="00D12124" w:rsidRPr="006737BE">
        <w:rPr>
          <w:rFonts w:ascii="Times New Roman" w:hAnsi="Times New Roman" w:cs="Times New Roman"/>
          <w:sz w:val="28"/>
          <w:szCs w:val="28"/>
        </w:rPr>
        <w:t xml:space="preserve">60,8%). </w:t>
      </w:r>
      <w:r w:rsidR="00EF32F4" w:rsidRPr="006737BE">
        <w:rPr>
          <w:rFonts w:ascii="Times New Roman" w:hAnsi="Times New Roman" w:cs="Times New Roman"/>
          <w:sz w:val="28"/>
          <w:szCs w:val="28"/>
        </w:rPr>
        <w:t xml:space="preserve">В целях эффективного участия молодых работников и специалистов (до 35 лет) в работе предприятия, обеспечения преемственности и </w:t>
      </w:r>
      <w:r w:rsidR="0097219C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EF32F4" w:rsidRPr="006737BE">
        <w:rPr>
          <w:rFonts w:ascii="Times New Roman" w:hAnsi="Times New Roman" w:cs="Times New Roman"/>
          <w:sz w:val="28"/>
          <w:szCs w:val="28"/>
        </w:rPr>
        <w:t xml:space="preserve">опыта, профессионального роста и социальной защищенности молодежи коллективным договоров предусмотрена обязанность работодателя на период работы комиссии по разработке положений КД </w:t>
      </w:r>
      <w:r w:rsidRPr="006737BE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EF32F4" w:rsidRPr="006737BE">
        <w:rPr>
          <w:rFonts w:ascii="Times New Roman" w:hAnsi="Times New Roman" w:cs="Times New Roman"/>
          <w:sz w:val="28"/>
          <w:szCs w:val="28"/>
        </w:rPr>
        <w:t>в её состав представителя</w:t>
      </w:r>
      <w:r w:rsidR="0097219C">
        <w:rPr>
          <w:rFonts w:ascii="Times New Roman" w:hAnsi="Times New Roman" w:cs="Times New Roman"/>
          <w:sz w:val="28"/>
          <w:szCs w:val="28"/>
        </w:rPr>
        <w:t xml:space="preserve"> комиссии по делам молодежи. По</w:t>
      </w:r>
      <w:r w:rsidR="00EF32F4" w:rsidRPr="006737BE">
        <w:rPr>
          <w:rFonts w:ascii="Times New Roman" w:hAnsi="Times New Roman" w:cs="Times New Roman"/>
          <w:sz w:val="28"/>
          <w:szCs w:val="28"/>
        </w:rPr>
        <w:t>мимо этого</w:t>
      </w:r>
      <w:r w:rsidR="0097219C">
        <w:rPr>
          <w:rFonts w:ascii="Times New Roman" w:hAnsi="Times New Roman" w:cs="Times New Roman"/>
          <w:sz w:val="28"/>
          <w:szCs w:val="28"/>
        </w:rPr>
        <w:t>,</w:t>
      </w:r>
      <w:r w:rsidR="00EF32F4" w:rsidRPr="006737BE">
        <w:rPr>
          <w:rFonts w:ascii="Times New Roman" w:hAnsi="Times New Roman" w:cs="Times New Roman"/>
          <w:sz w:val="28"/>
          <w:szCs w:val="28"/>
        </w:rPr>
        <w:t xml:space="preserve"> коллективным договором предусмотрены ряд льгот и гарантий:</w:t>
      </w:r>
    </w:p>
    <w:p w:rsidR="00EF32F4" w:rsidRPr="006737BE" w:rsidRDefault="00EF32F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>- выплат</w:t>
      </w:r>
      <w:r w:rsidR="0097219C">
        <w:rPr>
          <w:rFonts w:ascii="Times New Roman" w:hAnsi="Times New Roman" w:cs="Times New Roman"/>
          <w:sz w:val="28"/>
          <w:szCs w:val="28"/>
        </w:rPr>
        <w:t>а</w:t>
      </w:r>
      <w:r w:rsidRPr="006737BE">
        <w:rPr>
          <w:rFonts w:ascii="Times New Roman" w:hAnsi="Times New Roman" w:cs="Times New Roman"/>
          <w:sz w:val="28"/>
          <w:szCs w:val="28"/>
        </w:rPr>
        <w:t xml:space="preserve"> единовременного пособия работнику, обучающемуся за счет предприятия, после окончания учебного учреждения в размере не менее МРОТ;</w:t>
      </w:r>
    </w:p>
    <w:p w:rsidR="00EF32F4" w:rsidRPr="006737BE" w:rsidRDefault="00EF32F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ежемесячные доплаты учащимся в ВУЗах, средних специальных учебных заведениях (стипендиатов предприятия) при условии отличной  учебы в размере 30 % от регионального МРОТ;</w:t>
      </w:r>
    </w:p>
    <w:p w:rsidR="00EF32F4" w:rsidRPr="006737BE" w:rsidRDefault="00EF32F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частично производить оплату за проживание в размере не более  4-х МРОТ при предъявлении соответствующего документа;</w:t>
      </w:r>
    </w:p>
    <w:p w:rsidR="00EF32F4" w:rsidRPr="006737BE" w:rsidRDefault="00EF32F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обучение за счет предприятия по специальностям, необходимым для предприятия, согласно смете;</w:t>
      </w:r>
    </w:p>
    <w:p w:rsidR="007646E2" w:rsidRPr="006737BE" w:rsidRDefault="00EF32F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- социально-экономическую поддержку молодых работников при создании семьи (предоставление трех дней отдыха с сохранением зарплаты), при рождении первого ребенка в размере регионального МРОТ. Пособие выплачивается одному из родителей, работающему на предприятии. Для получения пособия необходимо заявление работника на имя руководителя предприятия с предоставлением копии свидетельства о рождении ребёнка и ходатайства профсоюзного комитета подразделения.</w:t>
      </w:r>
    </w:p>
    <w:p w:rsidR="00593ABA" w:rsidRDefault="00593ABA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74" w:rsidRPr="006737BE" w:rsidRDefault="00091674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В представленной информации </w:t>
      </w:r>
      <w:r w:rsidR="00A96047" w:rsidRPr="006737BE">
        <w:rPr>
          <w:rFonts w:ascii="Times New Roman" w:hAnsi="Times New Roman" w:cs="Times New Roman"/>
          <w:sz w:val="28"/>
          <w:szCs w:val="28"/>
        </w:rPr>
        <w:t>ОАО «НЗИВ» отсутствуют</w:t>
      </w:r>
      <w:r w:rsidRPr="006737BE">
        <w:rPr>
          <w:rFonts w:ascii="Times New Roman" w:hAnsi="Times New Roman" w:cs="Times New Roman"/>
          <w:sz w:val="28"/>
          <w:szCs w:val="28"/>
        </w:rPr>
        <w:t xml:space="preserve"> данные в части финансирования работы с молодежью</w:t>
      </w:r>
      <w:r w:rsidR="0057263F" w:rsidRPr="006737BE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как за счет предприятия, так и за счет профсоюзного бюджета</w:t>
      </w:r>
      <w:r w:rsidR="00A96047" w:rsidRPr="006737BE">
        <w:rPr>
          <w:rFonts w:ascii="Times New Roman" w:hAnsi="Times New Roman" w:cs="Times New Roman"/>
          <w:sz w:val="28"/>
          <w:szCs w:val="28"/>
        </w:rPr>
        <w:t xml:space="preserve">. Всего на заводе работает </w:t>
      </w:r>
      <w:r w:rsidR="006A0977" w:rsidRPr="006737BE">
        <w:rPr>
          <w:rFonts w:ascii="Times New Roman" w:hAnsi="Times New Roman" w:cs="Times New Roman"/>
          <w:sz w:val="28"/>
          <w:szCs w:val="28"/>
        </w:rPr>
        <w:t>298 человек</w:t>
      </w:r>
      <w:r w:rsidR="00A96047" w:rsidRPr="006737BE">
        <w:rPr>
          <w:rFonts w:ascii="Times New Roman" w:hAnsi="Times New Roman" w:cs="Times New Roman"/>
          <w:sz w:val="28"/>
          <w:szCs w:val="28"/>
        </w:rPr>
        <w:t xml:space="preserve"> молодежи, в т.ч.</w:t>
      </w:r>
      <w:r w:rsidR="0097219C">
        <w:rPr>
          <w:rFonts w:ascii="Times New Roman" w:hAnsi="Times New Roman" w:cs="Times New Roman"/>
          <w:sz w:val="28"/>
          <w:szCs w:val="28"/>
        </w:rPr>
        <w:t>,</w:t>
      </w:r>
      <w:r w:rsidR="00A96047" w:rsidRPr="006737BE">
        <w:rPr>
          <w:rFonts w:ascii="Times New Roman" w:hAnsi="Times New Roman" w:cs="Times New Roman"/>
          <w:sz w:val="28"/>
          <w:szCs w:val="28"/>
        </w:rPr>
        <w:t xml:space="preserve"> 143 человека члены профсоюза.</w:t>
      </w:r>
      <w:r w:rsidR="001C567B" w:rsidRPr="006737BE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97219C">
        <w:rPr>
          <w:rFonts w:ascii="Times New Roman" w:hAnsi="Times New Roman" w:cs="Times New Roman"/>
          <w:sz w:val="28"/>
          <w:szCs w:val="28"/>
        </w:rPr>
        <w:t>й</w:t>
      </w:r>
      <w:r w:rsidR="001C567B" w:rsidRPr="006737BE">
        <w:rPr>
          <w:rFonts w:ascii="Times New Roman" w:hAnsi="Times New Roman" w:cs="Times New Roman"/>
          <w:sz w:val="28"/>
          <w:szCs w:val="28"/>
        </w:rPr>
        <w:t xml:space="preserve"> договор предусматривает общие положения по обеспечению деятельности совета молодых специалистов и рабочих. Льготы и гарантии молодым специалистам и рабочим закреплены в  Положении о совете молодых специалистов и рабочих ОАО «НЗИВ».</w:t>
      </w:r>
    </w:p>
    <w:p w:rsidR="00E83156" w:rsidRPr="006737BE" w:rsidRDefault="00707D1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По информации территориальной организации профсоюза работников жизнеобеспечения</w:t>
      </w:r>
      <w:r w:rsidR="00E83156" w:rsidRPr="006737BE">
        <w:rPr>
          <w:rFonts w:ascii="Times New Roman" w:hAnsi="Times New Roman" w:cs="Times New Roman"/>
          <w:sz w:val="28"/>
          <w:szCs w:val="28"/>
        </w:rPr>
        <w:t xml:space="preserve"> большое значение по закреплению молодых кадров, адаптации молодых специалистов</w:t>
      </w:r>
      <w:r w:rsidR="00593ABA">
        <w:rPr>
          <w:rFonts w:ascii="Times New Roman" w:hAnsi="Times New Roman" w:cs="Times New Roman"/>
          <w:sz w:val="28"/>
          <w:szCs w:val="28"/>
        </w:rPr>
        <w:t>,</w:t>
      </w:r>
      <w:r w:rsidR="00E83156" w:rsidRPr="006737BE">
        <w:rPr>
          <w:rFonts w:ascii="Times New Roman" w:hAnsi="Times New Roman" w:cs="Times New Roman"/>
          <w:sz w:val="28"/>
          <w:szCs w:val="28"/>
        </w:rPr>
        <w:t xml:space="preserve"> предоставлению им дополнительных льгот и гарантий уделяется на Муниципальном унитарном предприятии «Горводоканал». Первичная профсоюзная организация объединяет в своих рядах 2670 человек, в т.ч. 27 % молодежи в возрасте до 35 лет</w:t>
      </w:r>
      <w:r w:rsidR="006A0977" w:rsidRPr="006737BE">
        <w:rPr>
          <w:rFonts w:ascii="Times New Roman" w:hAnsi="Times New Roman" w:cs="Times New Roman"/>
          <w:sz w:val="28"/>
          <w:szCs w:val="28"/>
        </w:rPr>
        <w:t>. Ср</w:t>
      </w:r>
      <w:r w:rsidR="0097219C">
        <w:rPr>
          <w:rFonts w:ascii="Times New Roman" w:hAnsi="Times New Roman" w:cs="Times New Roman"/>
          <w:sz w:val="28"/>
          <w:szCs w:val="28"/>
        </w:rPr>
        <w:t>еди рассматриваемых организаций это</w:t>
      </w:r>
      <w:r w:rsidR="006A0977" w:rsidRPr="006737BE">
        <w:rPr>
          <w:rFonts w:ascii="Times New Roman" w:hAnsi="Times New Roman" w:cs="Times New Roman"/>
          <w:sz w:val="28"/>
          <w:szCs w:val="28"/>
        </w:rPr>
        <w:t xml:space="preserve"> единственная, которая имеет 100% охват профсоюзным членством среди молодежи.</w:t>
      </w:r>
    </w:p>
    <w:p w:rsidR="007E544C" w:rsidRPr="006737BE" w:rsidRDefault="00E83156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С 2012 года на предприятии действует молодежный совет, представители совета входят в состав комиссии по заключению и контролю выполнения коллективного договора. </w:t>
      </w:r>
      <w:r w:rsidR="008E31BC" w:rsidRPr="006737BE">
        <w:rPr>
          <w:rFonts w:ascii="Times New Roman" w:hAnsi="Times New Roman" w:cs="Times New Roman"/>
          <w:sz w:val="28"/>
          <w:szCs w:val="28"/>
        </w:rPr>
        <w:t xml:space="preserve">При том, что </w:t>
      </w:r>
      <w:r w:rsidR="00D340F4" w:rsidRPr="006737BE">
        <w:rPr>
          <w:rFonts w:ascii="Times New Roman" w:hAnsi="Times New Roman" w:cs="Times New Roman"/>
          <w:sz w:val="28"/>
          <w:szCs w:val="28"/>
        </w:rPr>
        <w:t xml:space="preserve">во вновь заключенном </w:t>
      </w:r>
      <w:r w:rsidR="008E31BC" w:rsidRPr="006737BE">
        <w:rPr>
          <w:rFonts w:ascii="Times New Roman" w:hAnsi="Times New Roman" w:cs="Times New Roman"/>
          <w:sz w:val="28"/>
          <w:szCs w:val="28"/>
        </w:rPr>
        <w:t>колле</w:t>
      </w:r>
      <w:r w:rsidR="00D340F4" w:rsidRPr="006737BE">
        <w:rPr>
          <w:rFonts w:ascii="Times New Roman" w:hAnsi="Times New Roman" w:cs="Times New Roman"/>
          <w:sz w:val="28"/>
          <w:szCs w:val="28"/>
        </w:rPr>
        <w:t>ктивном договоре на 2013-2015 годы нет отдельного раздела по работе с молодежью, н</w:t>
      </w:r>
      <w:r w:rsidR="008E31BC" w:rsidRPr="006737BE">
        <w:rPr>
          <w:rFonts w:ascii="Times New Roman" w:hAnsi="Times New Roman" w:cs="Times New Roman"/>
          <w:sz w:val="28"/>
          <w:szCs w:val="28"/>
        </w:rPr>
        <w:t>о были внесены дополнительные 15 пунктов регулирующих льготы</w:t>
      </w:r>
      <w:r w:rsidR="008D5EAA">
        <w:rPr>
          <w:rFonts w:ascii="Times New Roman" w:hAnsi="Times New Roman" w:cs="Times New Roman"/>
          <w:sz w:val="28"/>
          <w:szCs w:val="28"/>
        </w:rPr>
        <w:t xml:space="preserve"> и гарантии молодым работникам:</w:t>
      </w:r>
    </w:p>
    <w:p w:rsidR="00D340F4" w:rsidRPr="006737BE" w:rsidRDefault="00D340F4" w:rsidP="0056430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оказание материальной помощи в размере 25000 рублей работникам, возвратившимся на предприятие после службы в вооруженных силах РФ;</w:t>
      </w:r>
    </w:p>
    <w:p w:rsidR="00D340F4" w:rsidRPr="006737BE" w:rsidRDefault="00D340F4" w:rsidP="0056430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>предоставление молодым работникам и членам их семей тренажерных залов и спортивного инвентаря для занятий физической культурой и спортом;</w:t>
      </w:r>
    </w:p>
    <w:p w:rsidR="00D340F4" w:rsidRPr="006737BE" w:rsidRDefault="00D340F4" w:rsidP="0056430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оказание материальной помощи, предоставление ссуд и других социальных выплат;</w:t>
      </w:r>
    </w:p>
    <w:p w:rsidR="00D340F4" w:rsidRPr="006737BE" w:rsidRDefault="00D340F4" w:rsidP="0056430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предоставление путевок в детские оздоровительные лагеря с оплатой 10% от стоимости путевки и предоставление бесплатных путевок для многодетных и неполных семей</w:t>
      </w:r>
      <w:r w:rsidR="00C35B46" w:rsidRPr="006737BE">
        <w:rPr>
          <w:rFonts w:ascii="Times New Roman" w:hAnsi="Times New Roman" w:cs="Times New Roman"/>
          <w:sz w:val="28"/>
          <w:szCs w:val="28"/>
        </w:rPr>
        <w:t>.</w:t>
      </w:r>
    </w:p>
    <w:p w:rsidR="00B94CD7" w:rsidRPr="006737BE" w:rsidRDefault="00B94CD7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В рамках реализации молодежной политики ежегодно теркомом профсоюза работников жизнеобеспечения проводятся семинары и круглые столы с молодежным активом. Темы занятий проводимые с молодыми специалистами различны: социально-экономическое развитие региона и РФ, основы трудового законодательства, права и гарантии для молодых специалистов, безопасные условия и охрана труда, социальное партнерство, конфликтология и ведение переговоров. </w:t>
      </w:r>
      <w:r w:rsidR="008D5EAA">
        <w:rPr>
          <w:rFonts w:ascii="Times New Roman" w:hAnsi="Times New Roman" w:cs="Times New Roman"/>
          <w:sz w:val="28"/>
          <w:szCs w:val="28"/>
        </w:rPr>
        <w:t>Б</w:t>
      </w:r>
      <w:r w:rsidRPr="006737BE">
        <w:rPr>
          <w:rFonts w:ascii="Times New Roman" w:hAnsi="Times New Roman" w:cs="Times New Roman"/>
          <w:sz w:val="28"/>
          <w:szCs w:val="28"/>
        </w:rPr>
        <w:t xml:space="preserve">ыло принято решение </w:t>
      </w:r>
      <w:r w:rsidR="008D5EAA">
        <w:rPr>
          <w:rFonts w:ascii="Times New Roman" w:hAnsi="Times New Roman" w:cs="Times New Roman"/>
          <w:sz w:val="28"/>
          <w:szCs w:val="28"/>
        </w:rPr>
        <w:t>при организации работы с молодежью обратить особое внимание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8D5EAA">
        <w:rPr>
          <w:rFonts w:ascii="Times New Roman" w:hAnsi="Times New Roman" w:cs="Times New Roman"/>
          <w:sz w:val="28"/>
          <w:szCs w:val="28"/>
        </w:rPr>
        <w:t>на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755D82">
        <w:rPr>
          <w:rFonts w:ascii="Times New Roman" w:hAnsi="Times New Roman" w:cs="Times New Roman"/>
          <w:sz w:val="28"/>
          <w:szCs w:val="28"/>
        </w:rPr>
        <w:t xml:space="preserve">социально-экономические </w:t>
      </w:r>
      <w:r w:rsidRPr="006737B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55D82">
        <w:rPr>
          <w:rFonts w:ascii="Times New Roman" w:hAnsi="Times New Roman" w:cs="Times New Roman"/>
          <w:sz w:val="28"/>
          <w:szCs w:val="28"/>
        </w:rPr>
        <w:t>ы</w:t>
      </w:r>
      <w:r w:rsidRPr="006737BE">
        <w:rPr>
          <w:rFonts w:ascii="Times New Roman" w:hAnsi="Times New Roman" w:cs="Times New Roman"/>
          <w:sz w:val="28"/>
          <w:szCs w:val="28"/>
        </w:rPr>
        <w:t xml:space="preserve"> мо</w:t>
      </w:r>
      <w:r w:rsidR="008D5EAA">
        <w:rPr>
          <w:rFonts w:ascii="Times New Roman" w:hAnsi="Times New Roman" w:cs="Times New Roman"/>
          <w:sz w:val="28"/>
          <w:szCs w:val="28"/>
        </w:rPr>
        <w:t>лодежи.</w:t>
      </w:r>
      <w:r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8D5EAA">
        <w:rPr>
          <w:rFonts w:ascii="Times New Roman" w:hAnsi="Times New Roman" w:cs="Times New Roman"/>
          <w:sz w:val="28"/>
          <w:szCs w:val="28"/>
        </w:rPr>
        <w:t>Для реализации этих задач предусмотрено обязательное включение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в коллективные договоры и соглашения мероприятий по защите прав и гарантий молодежи, выделение необходимых средств на проведение мол</w:t>
      </w:r>
      <w:r w:rsidR="008D5EAA">
        <w:rPr>
          <w:rFonts w:ascii="Times New Roman" w:hAnsi="Times New Roman" w:cs="Times New Roman"/>
          <w:sz w:val="28"/>
          <w:szCs w:val="28"/>
        </w:rPr>
        <w:t>одежной профсоюзной политики, в</w:t>
      </w:r>
      <w:r w:rsidRPr="006737BE">
        <w:rPr>
          <w:rFonts w:ascii="Times New Roman" w:hAnsi="Times New Roman" w:cs="Times New Roman"/>
          <w:sz w:val="28"/>
          <w:szCs w:val="28"/>
        </w:rPr>
        <w:t>ключение молодых профактивистов в кадровый резерв профсоюза.</w:t>
      </w:r>
    </w:p>
    <w:p w:rsidR="002A4559" w:rsidRPr="006737BE" w:rsidRDefault="002A4559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 настоящее время на предприятиях связи, в которых действуют первичные профсоюзные организации профсоюза работников связи, действуют 7 коллективных договоров. Они охватывают работников 9 филиалов, акционерных обществ и учреждений связи, из которых 7 имеют численность работающих более 500 человек.</w:t>
      </w:r>
    </w:p>
    <w:p w:rsidR="008261CA" w:rsidRPr="006737BE" w:rsidRDefault="002A4559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 коллективных договорах ОАО «Ростелеком» (Макрорегиональный филиал «Сибирь» и Новосибирский филиал), ФГУП «Почта России» (УФПС Новосибирской области и Новосибирский Меж</w:t>
      </w:r>
      <w:r w:rsidR="00EE05B2" w:rsidRPr="006737BE">
        <w:rPr>
          <w:rFonts w:ascii="Times New Roman" w:hAnsi="Times New Roman" w:cs="Times New Roman"/>
          <w:sz w:val="28"/>
          <w:szCs w:val="28"/>
        </w:rPr>
        <w:t>региональный сортировочный центр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  <w:r w:rsidR="00EE05B2" w:rsidRPr="006737BE">
        <w:rPr>
          <w:rFonts w:ascii="Times New Roman" w:hAnsi="Times New Roman" w:cs="Times New Roman"/>
          <w:sz w:val="28"/>
          <w:szCs w:val="28"/>
        </w:rPr>
        <w:t>, ОАО «Гипросвязь-4» отдельных пунктов «для молодежи» не предусмотрено. Гарантии и льготы оказываются работникам организаций без ограничений по возрасту. Важно отметить, что коллективные договоры ОАО «Ростелеком» и ФГУП «Почта России» заключены от имени Общероссийского профсоюза работников связи и действуют на территории всей Российской Федерации, что накладывает определенные сложности в части предоставления допол</w:t>
      </w:r>
      <w:r w:rsidR="008261CA" w:rsidRPr="006737BE">
        <w:rPr>
          <w:rFonts w:ascii="Times New Roman" w:hAnsi="Times New Roman" w:cs="Times New Roman"/>
          <w:sz w:val="28"/>
          <w:szCs w:val="28"/>
        </w:rPr>
        <w:t>нительных гарантий молодежи, но в то</w:t>
      </w:r>
      <w:r w:rsidR="00755D82">
        <w:rPr>
          <w:rFonts w:ascii="Times New Roman" w:hAnsi="Times New Roman" w:cs="Times New Roman"/>
          <w:sz w:val="28"/>
          <w:szCs w:val="28"/>
        </w:rPr>
        <w:t xml:space="preserve"> </w:t>
      </w:r>
      <w:r w:rsidR="008261CA" w:rsidRPr="006737BE">
        <w:rPr>
          <w:rFonts w:ascii="Times New Roman" w:hAnsi="Times New Roman" w:cs="Times New Roman"/>
          <w:sz w:val="28"/>
          <w:szCs w:val="28"/>
        </w:rPr>
        <w:t xml:space="preserve">же время требует более серьезной работы молодежных структур общероссийского профсоюза работников связи. </w:t>
      </w:r>
    </w:p>
    <w:p w:rsidR="002A4559" w:rsidRPr="006737BE" w:rsidRDefault="008261CA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 коллективном договоре ФГУП «РТРС» (филиал ФГУП «РТРС» «Сибирский региональный центр») отдельных разделов, касающихся молодежи также нет, но имеютс</w:t>
      </w:r>
      <w:r w:rsidR="00755D82">
        <w:rPr>
          <w:rFonts w:ascii="Times New Roman" w:hAnsi="Times New Roman" w:cs="Times New Roman"/>
          <w:sz w:val="28"/>
          <w:szCs w:val="28"/>
        </w:rPr>
        <w:t>я отдельные положения для молодежи</w:t>
      </w:r>
      <w:r w:rsidRPr="006737BE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755D82">
        <w:rPr>
          <w:rFonts w:ascii="Times New Roman" w:hAnsi="Times New Roman" w:cs="Times New Roman"/>
          <w:sz w:val="28"/>
          <w:szCs w:val="28"/>
        </w:rPr>
        <w:t>ах нормирование труда и охрана</w:t>
      </w:r>
      <w:r w:rsidRPr="006737BE">
        <w:rPr>
          <w:rFonts w:ascii="Times New Roman" w:hAnsi="Times New Roman" w:cs="Times New Roman"/>
          <w:sz w:val="28"/>
          <w:szCs w:val="28"/>
        </w:rPr>
        <w:t xml:space="preserve"> труда. Численность работников </w:t>
      </w:r>
      <w:r w:rsidR="0022460F" w:rsidRPr="006737BE">
        <w:rPr>
          <w:rFonts w:ascii="Times New Roman" w:hAnsi="Times New Roman" w:cs="Times New Roman"/>
          <w:sz w:val="28"/>
          <w:szCs w:val="28"/>
        </w:rPr>
        <w:t xml:space="preserve">филиала ФГУП «РТРС» «Сибирский региональный центр» на 1 января 2015 года составляет </w:t>
      </w:r>
      <w:r w:rsidR="0022460F" w:rsidRPr="006737BE">
        <w:rPr>
          <w:rFonts w:ascii="Times New Roman" w:hAnsi="Times New Roman" w:cs="Times New Roman"/>
          <w:sz w:val="28"/>
          <w:szCs w:val="28"/>
        </w:rPr>
        <w:lastRenderedPageBreak/>
        <w:t>570 человек, в том числе молодежи до 35 лет – 117 человек. Численность членов</w:t>
      </w:r>
      <w:r w:rsidR="0057263F" w:rsidRPr="006737BE">
        <w:rPr>
          <w:rFonts w:ascii="Times New Roman" w:hAnsi="Times New Roman" w:cs="Times New Roman"/>
          <w:sz w:val="28"/>
          <w:szCs w:val="28"/>
        </w:rPr>
        <w:t xml:space="preserve"> профсоюза – 417 человек (охват</w:t>
      </w:r>
      <w:r w:rsidR="0022460F" w:rsidRPr="006737BE">
        <w:rPr>
          <w:rFonts w:ascii="Times New Roman" w:hAnsi="Times New Roman" w:cs="Times New Roman"/>
          <w:sz w:val="28"/>
          <w:szCs w:val="28"/>
        </w:rPr>
        <w:t xml:space="preserve"> 73,1</w:t>
      </w:r>
      <w:r w:rsidR="0057263F" w:rsidRPr="006737BE">
        <w:rPr>
          <w:rFonts w:ascii="Times New Roman" w:hAnsi="Times New Roman" w:cs="Times New Roman"/>
          <w:sz w:val="28"/>
          <w:szCs w:val="28"/>
        </w:rPr>
        <w:t>%</w:t>
      </w:r>
      <w:r w:rsidR="0022460F" w:rsidRPr="006737BE">
        <w:rPr>
          <w:rFonts w:ascii="Times New Roman" w:hAnsi="Times New Roman" w:cs="Times New Roman"/>
          <w:sz w:val="28"/>
          <w:szCs w:val="28"/>
        </w:rPr>
        <w:t>), в том числе  молодежи – 78 человек (охват 66,6%).</w:t>
      </w:r>
      <w:r w:rsidR="00AA4D38" w:rsidRPr="006737BE">
        <w:rPr>
          <w:rFonts w:ascii="Times New Roman" w:hAnsi="Times New Roman" w:cs="Times New Roman"/>
          <w:sz w:val="28"/>
          <w:szCs w:val="28"/>
        </w:rPr>
        <w:t xml:space="preserve"> На работу с молодежью в 2014 году дополнительных средств  не выделялось.</w:t>
      </w:r>
      <w:r w:rsidR="0071582E" w:rsidRPr="0067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2E" w:rsidRPr="006737BE" w:rsidRDefault="0071582E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В коллективном договоре </w:t>
      </w:r>
      <w:r w:rsidR="00F675F4" w:rsidRPr="006737BE">
        <w:rPr>
          <w:rFonts w:ascii="Times New Roman" w:hAnsi="Times New Roman" w:cs="Times New Roman"/>
          <w:sz w:val="28"/>
          <w:szCs w:val="28"/>
        </w:rPr>
        <w:t>ФГОБУ</w:t>
      </w:r>
      <w:r w:rsidRPr="006737BE">
        <w:rPr>
          <w:rFonts w:ascii="Times New Roman" w:hAnsi="Times New Roman" w:cs="Times New Roman"/>
          <w:sz w:val="28"/>
          <w:szCs w:val="28"/>
        </w:rPr>
        <w:t xml:space="preserve"> ВПО «СибГУТИ»</w:t>
      </w:r>
      <w:r w:rsidR="00B40259" w:rsidRPr="006737BE">
        <w:rPr>
          <w:rFonts w:ascii="Times New Roman" w:hAnsi="Times New Roman" w:cs="Times New Roman"/>
          <w:sz w:val="28"/>
          <w:szCs w:val="28"/>
        </w:rPr>
        <w:t>, принятом в марте 2014 года,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в разделе 7 «Социальные гарантии </w:t>
      </w:r>
      <w:r w:rsidR="00F675F4" w:rsidRPr="006737BE">
        <w:rPr>
          <w:rFonts w:ascii="Times New Roman" w:hAnsi="Times New Roman" w:cs="Times New Roman"/>
          <w:sz w:val="28"/>
          <w:szCs w:val="28"/>
        </w:rPr>
        <w:t>и компенсации» в п</w:t>
      </w:r>
      <w:r w:rsidR="00755D82">
        <w:rPr>
          <w:rFonts w:ascii="Times New Roman" w:hAnsi="Times New Roman" w:cs="Times New Roman"/>
          <w:sz w:val="28"/>
          <w:szCs w:val="28"/>
        </w:rPr>
        <w:t>оложении «Д</w:t>
      </w:r>
      <w:r w:rsidR="00F675F4" w:rsidRPr="006737BE">
        <w:rPr>
          <w:rFonts w:ascii="Times New Roman" w:hAnsi="Times New Roman" w:cs="Times New Roman"/>
          <w:sz w:val="28"/>
          <w:szCs w:val="28"/>
        </w:rPr>
        <w:t>ля поддержки молодых преподавателей и молодых ученых…» включены 6 подпунктов</w:t>
      </w:r>
      <w:r w:rsidR="00B40259" w:rsidRPr="006737BE">
        <w:rPr>
          <w:rFonts w:ascii="Times New Roman" w:hAnsi="Times New Roman" w:cs="Times New Roman"/>
          <w:sz w:val="28"/>
          <w:szCs w:val="28"/>
        </w:rPr>
        <w:t>, в соответствии с которыми выплачивается материальная помощь</w:t>
      </w:r>
      <w:r w:rsidR="0057263F" w:rsidRPr="006737BE">
        <w:rPr>
          <w:rFonts w:ascii="Times New Roman" w:hAnsi="Times New Roman" w:cs="Times New Roman"/>
          <w:sz w:val="28"/>
          <w:szCs w:val="28"/>
        </w:rPr>
        <w:t xml:space="preserve"> молодым ученым</w:t>
      </w:r>
      <w:r w:rsidR="00B40259" w:rsidRPr="006737BE">
        <w:rPr>
          <w:rFonts w:ascii="Times New Roman" w:hAnsi="Times New Roman" w:cs="Times New Roman"/>
          <w:sz w:val="28"/>
          <w:szCs w:val="28"/>
        </w:rPr>
        <w:t xml:space="preserve">, ежемесячные доплаты за интенсивность, а также возможность частичной компенсации затрат на наём жилья молодым кандидатам и докторам наук. Численность работников университета 871 человек, в том числе молодежи – 124 человека, из них членов профсоюза 65 человек (охват 52%). </w:t>
      </w:r>
    </w:p>
    <w:p w:rsidR="00B40259" w:rsidRPr="006737BE" w:rsidRDefault="00B40259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По данным областной организации за 2014 год на работу с молодежью выделено 30,4 тысяч рублей.</w:t>
      </w:r>
    </w:p>
    <w:p w:rsidR="007E0A79" w:rsidRPr="006737BE" w:rsidRDefault="00755D82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31C3" w:rsidRPr="0067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F131C3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2457BD" w:rsidRPr="006737BE">
        <w:rPr>
          <w:rFonts w:ascii="Times New Roman" w:hAnsi="Times New Roman" w:cs="Times New Roman"/>
          <w:sz w:val="28"/>
          <w:szCs w:val="28"/>
        </w:rPr>
        <w:t xml:space="preserve">на социальные нужны </w:t>
      </w:r>
      <w:r w:rsidR="00F131C3" w:rsidRPr="006737BE">
        <w:rPr>
          <w:rFonts w:ascii="Times New Roman" w:hAnsi="Times New Roman" w:cs="Times New Roman"/>
          <w:sz w:val="28"/>
          <w:szCs w:val="28"/>
        </w:rPr>
        <w:t xml:space="preserve">ФГУП «СНИИГГиМС» </w:t>
      </w:r>
      <w:r w:rsidR="002457BD" w:rsidRPr="006737BE">
        <w:rPr>
          <w:rFonts w:ascii="Times New Roman" w:hAnsi="Times New Roman" w:cs="Times New Roman"/>
          <w:sz w:val="28"/>
          <w:szCs w:val="28"/>
        </w:rPr>
        <w:t>на 2014 год отдельн</w:t>
      </w:r>
      <w:r>
        <w:rPr>
          <w:rFonts w:ascii="Times New Roman" w:hAnsi="Times New Roman" w:cs="Times New Roman"/>
          <w:sz w:val="28"/>
          <w:szCs w:val="28"/>
        </w:rPr>
        <w:t xml:space="preserve">ая сумма финансирования </w:t>
      </w:r>
      <w:r w:rsidR="002457BD" w:rsidRPr="006737B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57BD" w:rsidRPr="0067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молодежью не предусмотрена. Связан</w:t>
      </w:r>
      <w:r w:rsidR="002457BD" w:rsidRPr="006737BE">
        <w:rPr>
          <w:rFonts w:ascii="Times New Roman" w:hAnsi="Times New Roman" w:cs="Times New Roman"/>
          <w:sz w:val="28"/>
          <w:szCs w:val="28"/>
        </w:rPr>
        <w:t>о это с тем, что раздел «Права и гарантии деятельности молодых сотрудников (до 35 лет)» с</w:t>
      </w:r>
      <w:r>
        <w:rPr>
          <w:rFonts w:ascii="Times New Roman" w:hAnsi="Times New Roman" w:cs="Times New Roman"/>
          <w:sz w:val="28"/>
          <w:szCs w:val="28"/>
        </w:rPr>
        <w:t>одержит пункты общего характера</w:t>
      </w:r>
      <w:r w:rsidR="002457BD" w:rsidRPr="006737BE">
        <w:rPr>
          <w:rFonts w:ascii="Times New Roman" w:hAnsi="Times New Roman" w:cs="Times New Roman"/>
          <w:sz w:val="28"/>
          <w:szCs w:val="28"/>
        </w:rPr>
        <w:t xml:space="preserve"> с отсылками к пунктам раздела «Социальные льготы и гарантии», в котором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7BD" w:rsidRPr="006737BE">
        <w:rPr>
          <w:rFonts w:ascii="Times New Roman" w:hAnsi="Times New Roman" w:cs="Times New Roman"/>
          <w:sz w:val="28"/>
          <w:szCs w:val="28"/>
        </w:rPr>
        <w:t xml:space="preserve"> в свою очередь, не установлены возрастные ограничения. В целом же по организации социальные расходы составляют порядка 8 500 тыс</w:t>
      </w:r>
      <w:r w:rsidR="0057263F" w:rsidRPr="006737BE">
        <w:rPr>
          <w:rFonts w:ascii="Times New Roman" w:hAnsi="Times New Roman" w:cs="Times New Roman"/>
          <w:sz w:val="28"/>
          <w:szCs w:val="28"/>
        </w:rPr>
        <w:t>.</w:t>
      </w:r>
      <w:r w:rsidR="002457BD" w:rsidRPr="006737BE">
        <w:rPr>
          <w:rFonts w:ascii="Times New Roman" w:hAnsi="Times New Roman" w:cs="Times New Roman"/>
          <w:sz w:val="28"/>
          <w:szCs w:val="28"/>
        </w:rPr>
        <w:t xml:space="preserve"> руб.</w:t>
      </w:r>
      <w:r w:rsidR="00BA14E7" w:rsidRPr="0067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E7" w:rsidRPr="006737BE" w:rsidRDefault="00BA14E7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Стоит отметить</w:t>
      </w:r>
      <w:r w:rsidR="00EB3880" w:rsidRPr="006737BE">
        <w:rPr>
          <w:rFonts w:ascii="Times New Roman" w:hAnsi="Times New Roman" w:cs="Times New Roman"/>
          <w:sz w:val="28"/>
          <w:szCs w:val="28"/>
        </w:rPr>
        <w:t xml:space="preserve"> пункт коллективного договора в разделе «Права и гарантии деятельности молодых сотрудников»</w:t>
      </w:r>
      <w:r w:rsidRPr="006737BE">
        <w:rPr>
          <w:rFonts w:ascii="Times New Roman" w:hAnsi="Times New Roman" w:cs="Times New Roman"/>
          <w:sz w:val="28"/>
          <w:szCs w:val="28"/>
        </w:rPr>
        <w:t>,</w:t>
      </w:r>
      <w:r w:rsidR="00EB3880" w:rsidRPr="006737BE">
        <w:rPr>
          <w:rFonts w:ascii="Times New Roman" w:hAnsi="Times New Roman" w:cs="Times New Roman"/>
          <w:sz w:val="28"/>
          <w:szCs w:val="28"/>
        </w:rPr>
        <w:t xml:space="preserve"> в котором работодатель обязуется возместить фактически произведенные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и документально подтвержденны</w:t>
      </w:r>
      <w:r w:rsidR="00EB3880" w:rsidRPr="006737BE">
        <w:rPr>
          <w:rFonts w:ascii="Times New Roman" w:hAnsi="Times New Roman" w:cs="Times New Roman"/>
          <w:sz w:val="28"/>
          <w:szCs w:val="28"/>
        </w:rPr>
        <w:t>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расходов по переезду и обустройству на новом месте жительства работнику, принимаемому по предварительной договоренности</w:t>
      </w:r>
      <w:r w:rsidR="00EB3880" w:rsidRPr="006737BE">
        <w:rPr>
          <w:rFonts w:ascii="Times New Roman" w:hAnsi="Times New Roman" w:cs="Times New Roman"/>
          <w:sz w:val="28"/>
          <w:szCs w:val="28"/>
        </w:rPr>
        <w:t>.</w:t>
      </w:r>
    </w:p>
    <w:p w:rsidR="00BA14E7" w:rsidRPr="006737BE" w:rsidRDefault="00B17028" w:rsidP="0056430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 xml:space="preserve">Территориальной организацией </w:t>
      </w:r>
      <w:r w:rsidR="00755D82" w:rsidRPr="006737BE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6737BE">
        <w:rPr>
          <w:rFonts w:ascii="Times New Roman" w:hAnsi="Times New Roman" w:cs="Times New Roman"/>
          <w:sz w:val="28"/>
          <w:szCs w:val="28"/>
        </w:rPr>
        <w:t>нефтегазстро</w:t>
      </w:r>
      <w:r w:rsidR="00755D82">
        <w:rPr>
          <w:rFonts w:ascii="Times New Roman" w:hAnsi="Times New Roman" w:cs="Times New Roman"/>
          <w:sz w:val="28"/>
          <w:szCs w:val="28"/>
        </w:rPr>
        <w:t>я</w:t>
      </w:r>
      <w:r w:rsidRPr="006737BE">
        <w:rPr>
          <w:rFonts w:ascii="Times New Roman" w:hAnsi="Times New Roman" w:cs="Times New Roman"/>
          <w:sz w:val="28"/>
          <w:szCs w:val="28"/>
        </w:rPr>
        <w:t xml:space="preserve"> и о</w:t>
      </w:r>
      <w:r w:rsidR="00BD2645" w:rsidRPr="006737BE">
        <w:rPr>
          <w:rFonts w:ascii="Times New Roman" w:hAnsi="Times New Roman" w:cs="Times New Roman"/>
          <w:sz w:val="28"/>
          <w:szCs w:val="28"/>
        </w:rPr>
        <w:t>бъединенной первичной профсоюзной организацией ОАО «Сибмост»</w:t>
      </w:r>
      <w:r w:rsidR="00755D82">
        <w:rPr>
          <w:rFonts w:ascii="Times New Roman" w:hAnsi="Times New Roman" w:cs="Times New Roman"/>
          <w:sz w:val="28"/>
          <w:szCs w:val="28"/>
        </w:rPr>
        <w:t>,</w:t>
      </w:r>
      <w:r w:rsidR="00BD2645" w:rsidRPr="006737BE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755D82">
        <w:rPr>
          <w:rFonts w:ascii="Times New Roman" w:hAnsi="Times New Roman" w:cs="Times New Roman"/>
          <w:sz w:val="28"/>
          <w:szCs w:val="28"/>
        </w:rPr>
        <w:t>,</w:t>
      </w:r>
      <w:r w:rsidR="00BD2645" w:rsidRPr="006737BE">
        <w:rPr>
          <w:rFonts w:ascii="Times New Roman" w:hAnsi="Times New Roman" w:cs="Times New Roman"/>
          <w:sz w:val="28"/>
          <w:szCs w:val="28"/>
        </w:rPr>
        <w:t xml:space="preserve"> был</w:t>
      </w:r>
      <w:r w:rsidRPr="006737BE">
        <w:rPr>
          <w:rFonts w:ascii="Times New Roman" w:hAnsi="Times New Roman" w:cs="Times New Roman"/>
          <w:sz w:val="28"/>
          <w:szCs w:val="28"/>
        </w:rPr>
        <w:t>и</w:t>
      </w:r>
      <w:r w:rsidR="00BD2645" w:rsidRPr="006737B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6737BE">
        <w:rPr>
          <w:rFonts w:ascii="Times New Roman" w:hAnsi="Times New Roman" w:cs="Times New Roman"/>
          <w:sz w:val="28"/>
          <w:szCs w:val="28"/>
        </w:rPr>
        <w:t>ы</w:t>
      </w:r>
      <w:r w:rsidR="00BD2645" w:rsidRPr="006737BE">
        <w:rPr>
          <w:rFonts w:ascii="Times New Roman" w:hAnsi="Times New Roman" w:cs="Times New Roman"/>
          <w:sz w:val="28"/>
          <w:szCs w:val="28"/>
        </w:rPr>
        <w:t xml:space="preserve"> только коллективны</w:t>
      </w:r>
      <w:r w:rsidRPr="006737BE">
        <w:rPr>
          <w:rFonts w:ascii="Times New Roman" w:hAnsi="Times New Roman" w:cs="Times New Roman"/>
          <w:sz w:val="28"/>
          <w:szCs w:val="28"/>
        </w:rPr>
        <w:t>е</w:t>
      </w:r>
      <w:r w:rsidR="00BD2645" w:rsidRPr="006737B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6737BE">
        <w:rPr>
          <w:rFonts w:ascii="Times New Roman" w:hAnsi="Times New Roman" w:cs="Times New Roman"/>
          <w:sz w:val="28"/>
          <w:szCs w:val="28"/>
        </w:rPr>
        <w:t>ы</w:t>
      </w:r>
      <w:r w:rsidR="00BD2645" w:rsidRPr="006737BE">
        <w:rPr>
          <w:rFonts w:ascii="Times New Roman" w:hAnsi="Times New Roman" w:cs="Times New Roman"/>
          <w:sz w:val="28"/>
          <w:szCs w:val="28"/>
        </w:rPr>
        <w:t>, в содержании котор</w:t>
      </w:r>
      <w:r w:rsidR="003D626C" w:rsidRPr="006737BE">
        <w:rPr>
          <w:rFonts w:ascii="Times New Roman" w:hAnsi="Times New Roman" w:cs="Times New Roman"/>
          <w:sz w:val="28"/>
          <w:szCs w:val="28"/>
        </w:rPr>
        <w:t>ых</w:t>
      </w:r>
      <w:r w:rsidR="00BD2645" w:rsidRPr="006737BE">
        <w:rPr>
          <w:rFonts w:ascii="Times New Roman" w:hAnsi="Times New Roman" w:cs="Times New Roman"/>
          <w:sz w:val="28"/>
          <w:szCs w:val="28"/>
        </w:rPr>
        <w:t xml:space="preserve"> отсутствуют раздел по работе с м</w:t>
      </w:r>
      <w:r w:rsidRPr="006737BE">
        <w:rPr>
          <w:rFonts w:ascii="Times New Roman" w:hAnsi="Times New Roman" w:cs="Times New Roman"/>
          <w:sz w:val="28"/>
          <w:szCs w:val="28"/>
        </w:rPr>
        <w:t>олодежью</w:t>
      </w:r>
      <w:r w:rsidR="00BD2645" w:rsidRPr="006737BE">
        <w:rPr>
          <w:rFonts w:ascii="Times New Roman" w:hAnsi="Times New Roman" w:cs="Times New Roman"/>
          <w:sz w:val="28"/>
          <w:szCs w:val="28"/>
        </w:rPr>
        <w:t>. Социальные выплаты предоставляются на общих основаниях независимо от возраста.</w:t>
      </w:r>
      <w:r w:rsidRPr="006737BE">
        <w:rPr>
          <w:rFonts w:ascii="Times New Roman" w:hAnsi="Times New Roman" w:cs="Times New Roman"/>
          <w:sz w:val="28"/>
          <w:szCs w:val="28"/>
        </w:rPr>
        <w:t xml:space="preserve"> В коллективном договоре ОАО «Сибнефтегеофизика» имеется один пункт</w:t>
      </w:r>
      <w:r w:rsidR="00043560" w:rsidRPr="006737BE">
        <w:rPr>
          <w:rFonts w:ascii="Times New Roman" w:hAnsi="Times New Roman" w:cs="Times New Roman"/>
          <w:sz w:val="28"/>
          <w:szCs w:val="28"/>
        </w:rPr>
        <w:t>,</w:t>
      </w:r>
      <w:r w:rsidR="00350E93">
        <w:rPr>
          <w:rFonts w:ascii="Times New Roman" w:hAnsi="Times New Roman" w:cs="Times New Roman"/>
          <w:sz w:val="28"/>
          <w:szCs w:val="28"/>
        </w:rPr>
        <w:t xml:space="preserve"> относящийся к молодежи.</w:t>
      </w:r>
    </w:p>
    <w:p w:rsidR="00FE4CAF" w:rsidRPr="006737BE" w:rsidRDefault="00FE4CAF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Рассматривая положения Концепции молодежной политики ФНПР, резолюци</w:t>
      </w:r>
      <w:r w:rsidR="00C02F2D" w:rsidRPr="006737BE">
        <w:rPr>
          <w:rFonts w:ascii="Times New Roman" w:hAnsi="Times New Roman" w:cs="Times New Roman"/>
          <w:sz w:val="28"/>
          <w:szCs w:val="28"/>
        </w:rPr>
        <w:t>и</w:t>
      </w:r>
      <w:r w:rsidRPr="006737BE">
        <w:rPr>
          <w:rFonts w:ascii="Times New Roman" w:hAnsi="Times New Roman" w:cs="Times New Roman"/>
          <w:sz w:val="28"/>
          <w:szCs w:val="28"/>
        </w:rPr>
        <w:t xml:space="preserve"> съездов</w:t>
      </w:r>
      <w:r w:rsidR="00C02F2D" w:rsidRPr="006737BE">
        <w:rPr>
          <w:rFonts w:ascii="Times New Roman" w:hAnsi="Times New Roman" w:cs="Times New Roman"/>
          <w:sz w:val="28"/>
          <w:szCs w:val="28"/>
        </w:rPr>
        <w:t xml:space="preserve"> ФНПР</w:t>
      </w:r>
      <w:r w:rsidRPr="006737BE">
        <w:rPr>
          <w:rFonts w:ascii="Times New Roman" w:hAnsi="Times New Roman" w:cs="Times New Roman"/>
          <w:sz w:val="28"/>
          <w:szCs w:val="28"/>
        </w:rPr>
        <w:t>, программны</w:t>
      </w:r>
      <w:r w:rsidR="00C02F2D" w:rsidRPr="006737BE">
        <w:rPr>
          <w:rFonts w:ascii="Times New Roman" w:hAnsi="Times New Roman" w:cs="Times New Roman"/>
          <w:sz w:val="28"/>
          <w:szCs w:val="28"/>
        </w:rPr>
        <w:t>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C374B">
        <w:rPr>
          <w:rFonts w:ascii="Times New Roman" w:hAnsi="Times New Roman" w:cs="Times New Roman"/>
          <w:sz w:val="28"/>
          <w:szCs w:val="28"/>
        </w:rPr>
        <w:t>ы Конференции</w:t>
      </w:r>
      <w:r w:rsidRPr="006737BE">
        <w:rPr>
          <w:rFonts w:ascii="Times New Roman" w:hAnsi="Times New Roman" w:cs="Times New Roman"/>
          <w:sz w:val="28"/>
          <w:szCs w:val="28"/>
        </w:rPr>
        <w:t xml:space="preserve"> ФП НСО</w:t>
      </w:r>
      <w:r w:rsidR="007773B8" w:rsidRPr="006737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73B8" w:rsidRPr="006737BE">
        <w:rPr>
          <w:rFonts w:ascii="Times New Roman" w:hAnsi="Times New Roman" w:cs="Times New Roman"/>
          <w:sz w:val="28"/>
          <w:szCs w:val="28"/>
        </w:rPr>
        <w:t>можно</w:t>
      </w:r>
      <w:r w:rsidR="00D236ED" w:rsidRPr="006737BE">
        <w:rPr>
          <w:rFonts w:ascii="Times New Roman" w:hAnsi="Times New Roman" w:cs="Times New Roman"/>
          <w:sz w:val="28"/>
          <w:szCs w:val="28"/>
        </w:rPr>
        <w:t xml:space="preserve"> отметить, что решения, прин</w:t>
      </w:r>
      <w:r w:rsidR="00E55997" w:rsidRPr="006737BE">
        <w:rPr>
          <w:rFonts w:ascii="Times New Roman" w:hAnsi="Times New Roman" w:cs="Times New Roman"/>
          <w:sz w:val="28"/>
          <w:szCs w:val="28"/>
        </w:rPr>
        <w:t>ятые</w:t>
      </w:r>
      <w:r w:rsidR="00D236ED" w:rsidRPr="006737BE">
        <w:rPr>
          <w:rFonts w:ascii="Times New Roman" w:hAnsi="Times New Roman" w:cs="Times New Roman"/>
          <w:sz w:val="28"/>
          <w:szCs w:val="28"/>
        </w:rPr>
        <w:t xml:space="preserve"> в </w:t>
      </w:r>
      <w:r w:rsidR="00E55997" w:rsidRPr="006737BE">
        <w:rPr>
          <w:rFonts w:ascii="Times New Roman" w:hAnsi="Times New Roman" w:cs="Times New Roman"/>
          <w:sz w:val="28"/>
          <w:szCs w:val="28"/>
        </w:rPr>
        <w:t>части работы с молодежью, а именно</w:t>
      </w:r>
      <w:r w:rsidR="00350E93">
        <w:rPr>
          <w:rFonts w:ascii="Times New Roman" w:hAnsi="Times New Roman" w:cs="Times New Roman"/>
          <w:sz w:val="28"/>
          <w:szCs w:val="28"/>
        </w:rPr>
        <w:t>,</w:t>
      </w:r>
      <w:r w:rsidR="00D236ED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E55997" w:rsidRPr="006737BE">
        <w:rPr>
          <w:rFonts w:ascii="Times New Roman" w:hAnsi="Times New Roman" w:cs="Times New Roman"/>
          <w:sz w:val="28"/>
          <w:szCs w:val="28"/>
        </w:rPr>
        <w:t xml:space="preserve">предоставление через коллективные договоры социальных льгот и гарантий молодежи, </w:t>
      </w:r>
      <w:r w:rsidR="00350E9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55997" w:rsidRPr="006737BE">
        <w:rPr>
          <w:rFonts w:ascii="Times New Roman" w:hAnsi="Times New Roman" w:cs="Times New Roman"/>
          <w:sz w:val="28"/>
          <w:szCs w:val="28"/>
        </w:rPr>
        <w:t xml:space="preserve">выполняется. </w:t>
      </w:r>
      <w:r w:rsidR="00350E93">
        <w:rPr>
          <w:rFonts w:ascii="Times New Roman" w:hAnsi="Times New Roman" w:cs="Times New Roman"/>
          <w:sz w:val="28"/>
          <w:szCs w:val="28"/>
        </w:rPr>
        <w:t xml:space="preserve"> П</w:t>
      </w:r>
      <w:r w:rsidR="00E55997" w:rsidRPr="006737BE">
        <w:rPr>
          <w:rFonts w:ascii="Times New Roman" w:hAnsi="Times New Roman" w:cs="Times New Roman"/>
          <w:sz w:val="28"/>
          <w:szCs w:val="28"/>
        </w:rPr>
        <w:t>омимо предоставления льгот и выплат материального характера, ведется работа по расширению гарантий деятельност</w:t>
      </w:r>
      <w:r w:rsidR="00350E93">
        <w:rPr>
          <w:rFonts w:ascii="Times New Roman" w:hAnsi="Times New Roman" w:cs="Times New Roman"/>
          <w:sz w:val="28"/>
          <w:szCs w:val="28"/>
        </w:rPr>
        <w:t xml:space="preserve">и молодежных комиссий (советов), </w:t>
      </w:r>
      <w:r w:rsidR="00E55997" w:rsidRPr="006737BE">
        <w:rPr>
          <w:rFonts w:ascii="Times New Roman" w:hAnsi="Times New Roman" w:cs="Times New Roman"/>
          <w:sz w:val="28"/>
          <w:szCs w:val="28"/>
        </w:rPr>
        <w:t xml:space="preserve">привлечению молодых </w:t>
      </w:r>
      <w:r w:rsidR="00E55997" w:rsidRPr="006737BE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на предприятия. Разрабатываются отдельные программы стажировки, наставничества, </w:t>
      </w:r>
      <w:r w:rsidR="008D26BA" w:rsidRPr="006737BE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E55997" w:rsidRPr="006737BE">
        <w:rPr>
          <w:rFonts w:ascii="Times New Roman" w:hAnsi="Times New Roman" w:cs="Times New Roman"/>
          <w:sz w:val="28"/>
          <w:szCs w:val="28"/>
        </w:rPr>
        <w:t xml:space="preserve">компенсации молодым рабочим. </w:t>
      </w:r>
      <w:r w:rsidR="007A5AEF" w:rsidRPr="006737BE">
        <w:rPr>
          <w:rFonts w:ascii="Times New Roman" w:hAnsi="Times New Roman" w:cs="Times New Roman"/>
          <w:sz w:val="28"/>
          <w:szCs w:val="28"/>
        </w:rPr>
        <w:t>В тех организациях</w:t>
      </w:r>
      <w:r w:rsidR="003D626C" w:rsidRPr="006737BE">
        <w:rPr>
          <w:rFonts w:ascii="Times New Roman" w:hAnsi="Times New Roman" w:cs="Times New Roman"/>
          <w:sz w:val="28"/>
          <w:szCs w:val="28"/>
        </w:rPr>
        <w:t>,</w:t>
      </w:r>
      <w:r w:rsidR="007A5AEF" w:rsidRPr="006737BE">
        <w:rPr>
          <w:rFonts w:ascii="Times New Roman" w:hAnsi="Times New Roman" w:cs="Times New Roman"/>
          <w:sz w:val="28"/>
          <w:szCs w:val="28"/>
        </w:rPr>
        <w:t xml:space="preserve"> в которых наметилась стабилизация экономической ситуации</w:t>
      </w:r>
      <w:r w:rsidR="003D626C" w:rsidRPr="006737BE">
        <w:rPr>
          <w:rFonts w:ascii="Times New Roman" w:hAnsi="Times New Roman" w:cs="Times New Roman"/>
          <w:sz w:val="28"/>
          <w:szCs w:val="28"/>
        </w:rPr>
        <w:t>,</w:t>
      </w:r>
      <w:r w:rsidR="007A5AEF" w:rsidRPr="006737BE">
        <w:rPr>
          <w:rFonts w:ascii="Times New Roman" w:hAnsi="Times New Roman" w:cs="Times New Roman"/>
          <w:sz w:val="28"/>
          <w:szCs w:val="28"/>
        </w:rPr>
        <w:t xml:space="preserve"> фокус работы с молодежью сместился с работы по предоставлению материальных льгот и компенсаций к мероприятиям, поощряющим профессиональный рост, деятельност</w:t>
      </w:r>
      <w:r w:rsidR="003D626C" w:rsidRPr="006737BE">
        <w:rPr>
          <w:rFonts w:ascii="Times New Roman" w:hAnsi="Times New Roman" w:cs="Times New Roman"/>
          <w:sz w:val="28"/>
          <w:szCs w:val="28"/>
        </w:rPr>
        <w:t>ь</w:t>
      </w:r>
      <w:r w:rsidR="00350E93">
        <w:rPr>
          <w:rFonts w:ascii="Times New Roman" w:hAnsi="Times New Roman" w:cs="Times New Roman"/>
          <w:sz w:val="28"/>
          <w:szCs w:val="28"/>
        </w:rPr>
        <w:t>,</w:t>
      </w:r>
      <w:r w:rsidR="007A5AEF" w:rsidRPr="006737BE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3D626C" w:rsidRPr="006737BE">
        <w:rPr>
          <w:rFonts w:ascii="Times New Roman" w:hAnsi="Times New Roman" w:cs="Times New Roman"/>
          <w:sz w:val="28"/>
          <w:szCs w:val="28"/>
        </w:rPr>
        <w:t>ую</w:t>
      </w:r>
      <w:r w:rsidR="007A5AEF" w:rsidRPr="006737BE">
        <w:rPr>
          <w:rFonts w:ascii="Times New Roman" w:hAnsi="Times New Roman" w:cs="Times New Roman"/>
          <w:sz w:val="28"/>
          <w:szCs w:val="28"/>
        </w:rPr>
        <w:t xml:space="preserve"> на развитие предприятия. </w:t>
      </w:r>
    </w:p>
    <w:p w:rsidR="00B17028" w:rsidRPr="006737BE" w:rsidRDefault="00B17028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 то</w:t>
      </w:r>
      <w:r w:rsidR="00350E93"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>же время стоит отметить, что практика</w:t>
      </w:r>
      <w:r w:rsidR="00350E93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при которой все возрастные категории работников обладают одинаковыми льготами и гарантиями, позволяет работодателю равнозначно распределять прибыль ср</w:t>
      </w:r>
      <w:r w:rsidR="00AC374B">
        <w:rPr>
          <w:rFonts w:ascii="Times New Roman" w:hAnsi="Times New Roman" w:cs="Times New Roman"/>
          <w:sz w:val="28"/>
          <w:szCs w:val="28"/>
        </w:rPr>
        <w:t>еди работников. Не устанавливать</w:t>
      </w:r>
      <w:r w:rsidRPr="006737BE">
        <w:rPr>
          <w:rFonts w:ascii="Times New Roman" w:hAnsi="Times New Roman" w:cs="Times New Roman"/>
          <w:sz w:val="28"/>
          <w:szCs w:val="28"/>
        </w:rPr>
        <w:t xml:space="preserve"> финансовых «преференций» только лишь за счет статуса молодой специалист. Однако</w:t>
      </w:r>
      <w:r w:rsidR="00AC374B">
        <w:rPr>
          <w:rFonts w:ascii="Times New Roman" w:hAnsi="Times New Roman" w:cs="Times New Roman"/>
          <w:sz w:val="28"/>
          <w:szCs w:val="28"/>
        </w:rPr>
        <w:t xml:space="preserve"> </w:t>
      </w:r>
      <w:r w:rsidRPr="006737BE">
        <w:rPr>
          <w:rFonts w:ascii="Times New Roman" w:hAnsi="Times New Roman" w:cs="Times New Roman"/>
          <w:sz w:val="28"/>
          <w:szCs w:val="28"/>
        </w:rPr>
        <w:t xml:space="preserve">стоит понимать, что меры поддержки кадрового потенциала предприятия, меры поддержки наставников, необходимы для устойчивого развития организации. </w:t>
      </w:r>
    </w:p>
    <w:p w:rsidR="00B17028" w:rsidRPr="006737BE" w:rsidRDefault="00B17028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Подводя итоги рассмотрения практики работы первичных профсоюзных организаций, можно от</w:t>
      </w:r>
      <w:r w:rsidR="009F4F1D" w:rsidRPr="006737BE">
        <w:rPr>
          <w:rFonts w:ascii="Times New Roman" w:hAnsi="Times New Roman" w:cs="Times New Roman"/>
          <w:sz w:val="28"/>
          <w:szCs w:val="28"/>
        </w:rPr>
        <w:t>метить, что работа с молодежью</w:t>
      </w:r>
      <w:r w:rsidRPr="006737BE">
        <w:rPr>
          <w:rFonts w:ascii="Times New Roman" w:hAnsi="Times New Roman" w:cs="Times New Roman"/>
          <w:sz w:val="28"/>
          <w:szCs w:val="28"/>
        </w:rPr>
        <w:t xml:space="preserve"> не заканчивается включением в коллективные договоры дополнительных льгот и гарантий. </w:t>
      </w:r>
      <w:r w:rsidR="009F4F1D" w:rsidRPr="006737BE">
        <w:rPr>
          <w:rFonts w:ascii="Times New Roman" w:hAnsi="Times New Roman" w:cs="Times New Roman"/>
          <w:sz w:val="28"/>
          <w:szCs w:val="28"/>
        </w:rPr>
        <w:t>Единовременны</w:t>
      </w:r>
      <w:r w:rsidR="00AC374B">
        <w:rPr>
          <w:rFonts w:ascii="Times New Roman" w:hAnsi="Times New Roman" w:cs="Times New Roman"/>
          <w:sz w:val="28"/>
          <w:szCs w:val="28"/>
        </w:rPr>
        <w:t xml:space="preserve">е пособия, материальная помощь 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не </w:t>
      </w:r>
      <w:r w:rsidR="00AC374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рассматриваться как единственные механизмы привлечения молодежи в профсоюз. Опыт </w:t>
      </w:r>
      <w:r w:rsidR="00AC374B">
        <w:rPr>
          <w:rFonts w:ascii="Times New Roman" w:hAnsi="Times New Roman" w:cs="Times New Roman"/>
          <w:sz w:val="28"/>
          <w:szCs w:val="28"/>
        </w:rPr>
        <w:t>работы профсоюзных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 организаций показывает, что только системная работа с молодежным активом, </w:t>
      </w:r>
      <w:r w:rsidR="00AC37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 ее в</w:t>
      </w:r>
      <w:r w:rsidR="00AC374B">
        <w:rPr>
          <w:rFonts w:ascii="Times New Roman" w:hAnsi="Times New Roman" w:cs="Times New Roman"/>
          <w:sz w:val="28"/>
          <w:szCs w:val="28"/>
        </w:rPr>
        <w:t xml:space="preserve"> 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 колд</w:t>
      </w:r>
      <w:r w:rsidR="00AC374B">
        <w:rPr>
          <w:rFonts w:ascii="Times New Roman" w:hAnsi="Times New Roman" w:cs="Times New Roman"/>
          <w:sz w:val="28"/>
          <w:szCs w:val="28"/>
        </w:rPr>
        <w:t>оговорной кампании, избрание в состав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 коллегиальных органов первичных профсоюзных организаций, обучение, проведение мероприятий под эгидой профсоюза и прочее, позволит наращивать численность членов профсоюза, готовить из профактива резерв, развивать профсоюзное движение.</w:t>
      </w: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AF" w:rsidRPr="006737BE" w:rsidRDefault="009F4F1D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E">
        <w:rPr>
          <w:rFonts w:ascii="Times New Roman" w:hAnsi="Times New Roman" w:cs="Times New Roman"/>
          <w:b/>
          <w:sz w:val="28"/>
          <w:szCs w:val="28"/>
        </w:rPr>
        <w:t>При</w:t>
      </w:r>
      <w:r w:rsidR="00980DD6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6737BE">
        <w:rPr>
          <w:rFonts w:ascii="Times New Roman" w:hAnsi="Times New Roman" w:cs="Times New Roman"/>
          <w:b/>
          <w:sz w:val="28"/>
          <w:szCs w:val="28"/>
        </w:rPr>
        <w:t xml:space="preserve"> 1. Пункты коллективных договоров, как пример закрепления </w:t>
      </w:r>
      <w:r w:rsidR="00AC374B">
        <w:rPr>
          <w:rFonts w:ascii="Times New Roman" w:hAnsi="Times New Roman" w:cs="Times New Roman"/>
          <w:b/>
          <w:sz w:val="28"/>
          <w:szCs w:val="28"/>
        </w:rPr>
        <w:t xml:space="preserve"> дополнительных гарантий</w:t>
      </w:r>
      <w:r w:rsidR="00FE4CAF" w:rsidRPr="006737BE">
        <w:rPr>
          <w:rFonts w:ascii="Times New Roman" w:hAnsi="Times New Roman" w:cs="Times New Roman"/>
          <w:b/>
          <w:sz w:val="28"/>
          <w:szCs w:val="28"/>
        </w:rPr>
        <w:t xml:space="preserve"> для занятий общественной работой.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>Предоставлять работникам, избранным в состав молодежного совета (комиссии), освобождение от работы не менее двух часов в месяц с сохранением заработной платы  для выполнения общественных обязанностей. (</w:t>
      </w:r>
      <w:r w:rsidR="009F4F1D" w:rsidRPr="006737BE">
        <w:rPr>
          <w:rFonts w:ascii="Times New Roman" w:hAnsi="Times New Roman" w:cs="Times New Roman"/>
          <w:sz w:val="28"/>
          <w:szCs w:val="28"/>
        </w:rPr>
        <w:t>НАЗ им. Чкалова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Работникам, избранным в состав молодежного совета</w:t>
      </w:r>
      <w:r w:rsidR="00AC374B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AC374B">
        <w:rPr>
          <w:rFonts w:ascii="Times New Roman" w:hAnsi="Times New Roman" w:cs="Times New Roman"/>
          <w:sz w:val="28"/>
          <w:szCs w:val="28"/>
        </w:rPr>
        <w:t>освобождение от работы в течение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рабочего дня для выполнения общественных поручений (без ущерба основной работе). (</w:t>
      </w:r>
      <w:r w:rsidR="009F4F1D" w:rsidRPr="006737BE">
        <w:rPr>
          <w:rFonts w:ascii="Times New Roman" w:hAnsi="Times New Roman" w:cs="Times New Roman"/>
          <w:sz w:val="28"/>
          <w:szCs w:val="28"/>
        </w:rPr>
        <w:t>ОАО ХК «</w:t>
      </w:r>
      <w:r w:rsidRPr="006737BE">
        <w:rPr>
          <w:rFonts w:ascii="Times New Roman" w:hAnsi="Times New Roman" w:cs="Times New Roman"/>
          <w:sz w:val="28"/>
          <w:szCs w:val="28"/>
        </w:rPr>
        <w:t>НЭВЗ-Союз</w:t>
      </w:r>
      <w:r w:rsidR="009F4F1D" w:rsidRPr="006737BE">
        <w:rPr>
          <w:rFonts w:ascii="Times New Roman" w:hAnsi="Times New Roman" w:cs="Times New Roman"/>
          <w:sz w:val="28"/>
          <w:szCs w:val="28"/>
        </w:rPr>
        <w:t>»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Работников, избранных в состав молодежной комиссии</w:t>
      </w:r>
      <w:r w:rsidR="00AC374B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освобождать от работы с сохранением заработной платы для выполнения общественных обязанностей. (</w:t>
      </w:r>
      <w:r w:rsidR="009F4F1D" w:rsidRPr="006737BE">
        <w:rPr>
          <w:rFonts w:ascii="Times New Roman" w:hAnsi="Times New Roman" w:cs="Times New Roman"/>
          <w:sz w:val="28"/>
          <w:szCs w:val="28"/>
        </w:rPr>
        <w:t>ОАО «НПО «</w:t>
      </w:r>
      <w:r w:rsidRPr="006737BE">
        <w:rPr>
          <w:rFonts w:ascii="Times New Roman" w:hAnsi="Times New Roman" w:cs="Times New Roman"/>
          <w:sz w:val="28"/>
          <w:szCs w:val="28"/>
        </w:rPr>
        <w:t>Восток</w:t>
      </w:r>
      <w:r w:rsidR="009F4F1D" w:rsidRPr="006737BE">
        <w:rPr>
          <w:rFonts w:ascii="Times New Roman" w:hAnsi="Times New Roman" w:cs="Times New Roman"/>
          <w:sz w:val="28"/>
          <w:szCs w:val="28"/>
        </w:rPr>
        <w:t>»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Работникам, избранным в состав молодежного совета</w:t>
      </w:r>
      <w:r w:rsidR="00980DD6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980DD6">
        <w:rPr>
          <w:rFonts w:ascii="Times New Roman" w:hAnsi="Times New Roman" w:cs="Times New Roman"/>
          <w:sz w:val="28"/>
          <w:szCs w:val="28"/>
        </w:rPr>
        <w:t>освобождение от работы в течение</w:t>
      </w:r>
      <w:r w:rsidRPr="006737BE">
        <w:rPr>
          <w:rFonts w:ascii="Times New Roman" w:hAnsi="Times New Roman" w:cs="Times New Roman"/>
          <w:sz w:val="28"/>
          <w:szCs w:val="28"/>
        </w:rPr>
        <w:t xml:space="preserve"> рабочего дня для выполнения общественных поручений (без ущерба основной работе</w:t>
      </w:r>
      <w:r w:rsidR="00980DD6">
        <w:rPr>
          <w:rFonts w:ascii="Times New Roman" w:hAnsi="Times New Roman" w:cs="Times New Roman"/>
          <w:sz w:val="28"/>
          <w:szCs w:val="28"/>
        </w:rPr>
        <w:t>) с представлением плана работ и</w:t>
      </w:r>
      <w:r w:rsidRPr="006737BE">
        <w:rPr>
          <w:rFonts w:ascii="Times New Roman" w:hAnsi="Times New Roman" w:cs="Times New Roman"/>
          <w:sz w:val="28"/>
          <w:szCs w:val="28"/>
        </w:rPr>
        <w:t xml:space="preserve"> отчетом его выполнения. (</w:t>
      </w:r>
      <w:r w:rsidR="009F4F1D" w:rsidRPr="006737BE">
        <w:rPr>
          <w:rFonts w:ascii="Times New Roman" w:hAnsi="Times New Roman" w:cs="Times New Roman"/>
          <w:sz w:val="28"/>
          <w:szCs w:val="28"/>
        </w:rPr>
        <w:t>ОАО НЗР «</w:t>
      </w:r>
      <w:r w:rsidRPr="006737BE">
        <w:rPr>
          <w:rFonts w:ascii="Times New Roman" w:hAnsi="Times New Roman" w:cs="Times New Roman"/>
          <w:sz w:val="28"/>
          <w:szCs w:val="28"/>
        </w:rPr>
        <w:t>Оксид</w:t>
      </w:r>
      <w:r w:rsidR="009F4F1D" w:rsidRPr="006737BE">
        <w:rPr>
          <w:rFonts w:ascii="Times New Roman" w:hAnsi="Times New Roman" w:cs="Times New Roman"/>
          <w:sz w:val="28"/>
          <w:szCs w:val="28"/>
        </w:rPr>
        <w:t>»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Освобождать от основной работы один день в месяц с сохранением заработной платы членов молодежного совета для общественной работы</w:t>
      </w:r>
      <w:r w:rsidR="00980DD6">
        <w:rPr>
          <w:rFonts w:ascii="Times New Roman" w:hAnsi="Times New Roman" w:cs="Times New Roman"/>
          <w:sz w:val="28"/>
          <w:szCs w:val="28"/>
        </w:rPr>
        <w:t>,</w:t>
      </w:r>
      <w:r w:rsidRPr="006737BE">
        <w:rPr>
          <w:rFonts w:ascii="Times New Roman" w:hAnsi="Times New Roman" w:cs="Times New Roman"/>
          <w:sz w:val="28"/>
          <w:szCs w:val="28"/>
        </w:rPr>
        <w:t xml:space="preserve"> и дополнительно </w:t>
      </w:r>
      <w:r w:rsidR="00980DD6">
        <w:rPr>
          <w:rFonts w:ascii="Times New Roman" w:hAnsi="Times New Roman" w:cs="Times New Roman"/>
          <w:sz w:val="28"/>
          <w:szCs w:val="28"/>
        </w:rPr>
        <w:t xml:space="preserve">- </w:t>
      </w:r>
      <w:r w:rsidRPr="006737BE">
        <w:rPr>
          <w:rFonts w:ascii="Times New Roman" w:hAnsi="Times New Roman" w:cs="Times New Roman"/>
          <w:sz w:val="28"/>
          <w:szCs w:val="28"/>
        </w:rPr>
        <w:t>Председателя молодежного совета не менее двух часов в неделю для выполнения общественных обязанностей, связанных с работой молодежного совета. (</w:t>
      </w:r>
      <w:r w:rsidR="009F4F1D" w:rsidRPr="006737BE">
        <w:rPr>
          <w:rFonts w:ascii="Times New Roman" w:hAnsi="Times New Roman" w:cs="Times New Roman"/>
          <w:sz w:val="28"/>
          <w:szCs w:val="28"/>
        </w:rPr>
        <w:t>ОАО НМЗ «</w:t>
      </w:r>
      <w:r w:rsidRPr="006737BE">
        <w:rPr>
          <w:rFonts w:ascii="Times New Roman" w:hAnsi="Times New Roman" w:cs="Times New Roman"/>
          <w:sz w:val="28"/>
          <w:szCs w:val="28"/>
        </w:rPr>
        <w:t>Искра</w:t>
      </w:r>
      <w:r w:rsidR="009F4F1D" w:rsidRPr="006737BE">
        <w:rPr>
          <w:rFonts w:ascii="Times New Roman" w:hAnsi="Times New Roman" w:cs="Times New Roman"/>
          <w:sz w:val="28"/>
          <w:szCs w:val="28"/>
        </w:rPr>
        <w:t>»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Предоставление председателю Молодежного совета одного дня в месяц (при необходимости) с сохранением среднего заработка для выполнения общественных обязанностей. (</w:t>
      </w:r>
      <w:r w:rsidR="009F4F1D" w:rsidRPr="006737BE">
        <w:rPr>
          <w:rFonts w:ascii="Times New Roman" w:hAnsi="Times New Roman" w:cs="Times New Roman"/>
          <w:sz w:val="28"/>
          <w:szCs w:val="28"/>
        </w:rPr>
        <w:t>МУП «Горводоканал»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FE4CAF" w:rsidRPr="006737BE" w:rsidRDefault="00FE4CAF" w:rsidP="00564301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Члены Совета молодых сотрудников освобождаются от основной работы с сохранением заработной платы:</w:t>
      </w:r>
    </w:p>
    <w:p w:rsidR="00FE4CAF" w:rsidRPr="006737BE" w:rsidRDefault="00FE4CAF" w:rsidP="005643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для общественной работы – до 3-х часов в месяц;</w:t>
      </w:r>
    </w:p>
    <w:p w:rsidR="00FE4CAF" w:rsidRPr="006737BE" w:rsidRDefault="00FE4CAF" w:rsidP="005643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для участия в качестве делегатов в работе съездов, конференций – до 5 дней в год. (</w:t>
      </w:r>
      <w:r w:rsidR="009F4F1D" w:rsidRPr="006737BE">
        <w:rPr>
          <w:rFonts w:ascii="Times New Roman" w:hAnsi="Times New Roman" w:cs="Times New Roman"/>
          <w:sz w:val="28"/>
          <w:szCs w:val="28"/>
        </w:rPr>
        <w:t>ОАО «</w:t>
      </w:r>
      <w:r w:rsidRPr="006737BE">
        <w:rPr>
          <w:rFonts w:ascii="Times New Roman" w:hAnsi="Times New Roman" w:cs="Times New Roman"/>
          <w:sz w:val="28"/>
          <w:szCs w:val="28"/>
        </w:rPr>
        <w:t>СНИИГГиМС</w:t>
      </w:r>
      <w:r w:rsidR="009F4F1D" w:rsidRPr="006737BE">
        <w:rPr>
          <w:rFonts w:ascii="Times New Roman" w:hAnsi="Times New Roman" w:cs="Times New Roman"/>
          <w:sz w:val="28"/>
          <w:szCs w:val="28"/>
        </w:rPr>
        <w:t>»</w:t>
      </w:r>
      <w:r w:rsidRPr="006737BE">
        <w:rPr>
          <w:rFonts w:ascii="Times New Roman" w:hAnsi="Times New Roman" w:cs="Times New Roman"/>
          <w:sz w:val="28"/>
          <w:szCs w:val="28"/>
        </w:rPr>
        <w:t>)</w:t>
      </w: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F1D" w:rsidRPr="006737BE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67E03" w:rsidRPr="006737B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Положения коллективных договоров, </w:t>
      </w:r>
      <w:r w:rsidR="009F4F1D" w:rsidRPr="006737BE">
        <w:rPr>
          <w:rFonts w:ascii="Times New Roman" w:hAnsi="Times New Roman" w:cs="Times New Roman"/>
          <w:b/>
          <w:sz w:val="28"/>
          <w:szCs w:val="28"/>
        </w:rPr>
        <w:t>не встречающиеся в иных коллективных договорах.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Выплачивать единовременное вознаграждение одному из работающих на предприятии родителей, ребенок которого окончили учебный год на «отлично» (по предоставлению документов) в размере 1000 руб.</w:t>
      </w:r>
      <w:r w:rsidR="004352FA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9F4F1D" w:rsidRPr="006737BE">
        <w:rPr>
          <w:rFonts w:ascii="Times New Roman" w:hAnsi="Times New Roman" w:cs="Times New Roman"/>
          <w:sz w:val="28"/>
          <w:szCs w:val="28"/>
        </w:rPr>
        <w:t>(ОАО «</w:t>
      </w:r>
      <w:r w:rsidR="004352FA" w:rsidRPr="006737BE">
        <w:rPr>
          <w:rFonts w:ascii="Times New Roman" w:hAnsi="Times New Roman" w:cs="Times New Roman"/>
          <w:sz w:val="28"/>
          <w:szCs w:val="28"/>
        </w:rPr>
        <w:t>НИИЭП</w:t>
      </w:r>
      <w:r w:rsidR="009F4F1D" w:rsidRPr="006737BE">
        <w:rPr>
          <w:rFonts w:ascii="Times New Roman" w:hAnsi="Times New Roman" w:cs="Times New Roman"/>
          <w:sz w:val="28"/>
          <w:szCs w:val="28"/>
        </w:rPr>
        <w:t>»)</w:t>
      </w:r>
    </w:p>
    <w:p w:rsidR="00E4160B" w:rsidRPr="006737BE" w:rsidRDefault="00E4160B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t>За выполнение общественных обязанностей председателю Совета МСиР может ежемесячно производиться доплата в размере 20% от оклада по представлению Совета МСиР из средств предприятия.</w:t>
      </w:r>
      <w:r w:rsidR="004352FA" w:rsidRPr="006737BE">
        <w:rPr>
          <w:rFonts w:ascii="Times New Roman" w:hAnsi="Times New Roman" w:cs="Times New Roman"/>
          <w:sz w:val="28"/>
          <w:szCs w:val="28"/>
        </w:rPr>
        <w:t xml:space="preserve"> </w:t>
      </w:r>
      <w:r w:rsidR="009F4F1D" w:rsidRPr="006737BE">
        <w:rPr>
          <w:rFonts w:ascii="Times New Roman" w:hAnsi="Times New Roman" w:cs="Times New Roman"/>
          <w:sz w:val="28"/>
          <w:szCs w:val="28"/>
        </w:rPr>
        <w:t>(ОАО «НИИЭП»)</w:t>
      </w:r>
    </w:p>
    <w:p w:rsidR="004352FA" w:rsidRPr="006737BE" w:rsidRDefault="004352FA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E">
        <w:rPr>
          <w:rFonts w:ascii="Times New Roman" w:hAnsi="Times New Roman" w:cs="Times New Roman"/>
          <w:sz w:val="28"/>
          <w:szCs w:val="28"/>
        </w:rPr>
        <w:lastRenderedPageBreak/>
        <w:t>Молодым работникам - сиротам, пришедшим работать в организации из детских домов, оказывать материальную помощь на устройство быта в сумме двух тарифов (окладов) и при рождении первого ребе</w:t>
      </w:r>
      <w:r w:rsidR="009F4F1D" w:rsidRPr="006737BE">
        <w:rPr>
          <w:rFonts w:ascii="Times New Roman" w:hAnsi="Times New Roman" w:cs="Times New Roman"/>
          <w:sz w:val="28"/>
          <w:szCs w:val="28"/>
        </w:rPr>
        <w:t>нка – трех тарифов (окладов). (ОАО «</w:t>
      </w:r>
      <w:r w:rsidRPr="006737BE">
        <w:rPr>
          <w:rFonts w:ascii="Times New Roman" w:hAnsi="Times New Roman" w:cs="Times New Roman"/>
          <w:sz w:val="28"/>
          <w:szCs w:val="28"/>
        </w:rPr>
        <w:t>ШВАБЕ</w:t>
      </w:r>
      <w:r w:rsidR="009F4F1D" w:rsidRPr="006737BE">
        <w:rPr>
          <w:rFonts w:ascii="Times New Roman" w:hAnsi="Times New Roman" w:cs="Times New Roman"/>
          <w:sz w:val="28"/>
          <w:szCs w:val="28"/>
        </w:rPr>
        <w:t xml:space="preserve"> – ОБОРОНА И ЗАЩИТА»</w:t>
      </w:r>
      <w:r w:rsidR="00980DD6">
        <w:rPr>
          <w:rFonts w:ascii="Times New Roman" w:hAnsi="Times New Roman" w:cs="Times New Roman"/>
          <w:sz w:val="28"/>
          <w:szCs w:val="28"/>
        </w:rPr>
        <w:t>)</w:t>
      </w:r>
    </w:p>
    <w:p w:rsidR="00150045" w:rsidRPr="006737BE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0A5E96" w:rsidRPr="006737BE">
        <w:rPr>
          <w:rFonts w:ascii="Times New Roman" w:hAnsi="Times New Roman" w:cs="Times New Roman"/>
          <w:sz w:val="28"/>
          <w:szCs w:val="28"/>
        </w:rPr>
        <w:t xml:space="preserve"> возмещения фактически произведенных и документально подтвержденных расходов по переезду и обустройству на новом месте жительства работнику, принимаемому по предварительной договоренности с работодателем. </w:t>
      </w:r>
      <w:r w:rsidR="009F4F1D" w:rsidRPr="006737BE">
        <w:rPr>
          <w:rFonts w:ascii="Times New Roman" w:hAnsi="Times New Roman" w:cs="Times New Roman"/>
          <w:sz w:val="28"/>
          <w:szCs w:val="28"/>
        </w:rPr>
        <w:t>(ОАО «СНИИГГиМС»)</w:t>
      </w:r>
    </w:p>
    <w:p w:rsidR="0051258A" w:rsidRPr="006737BE" w:rsidRDefault="0051258A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1258A" w:rsidRPr="006737BE" w:rsidSect="00564301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67E03" w:rsidRPr="006737BE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A6E5E" w:rsidRPr="006737BE">
        <w:rPr>
          <w:rFonts w:ascii="Times New Roman" w:hAnsi="Times New Roman" w:cs="Times New Roman"/>
          <w:b/>
          <w:sz w:val="28"/>
          <w:szCs w:val="28"/>
        </w:rPr>
        <w:t>Сравнительная таблица льгот и гарантий</w:t>
      </w:r>
      <w:r w:rsidR="00C67E03" w:rsidRPr="006737BE">
        <w:rPr>
          <w:rFonts w:ascii="Times New Roman" w:hAnsi="Times New Roman" w:cs="Times New Roman"/>
          <w:b/>
          <w:sz w:val="28"/>
          <w:szCs w:val="28"/>
        </w:rPr>
        <w:t>,</w:t>
      </w:r>
      <w:r w:rsidR="006A6E5E" w:rsidRPr="006737BE">
        <w:rPr>
          <w:rFonts w:ascii="Times New Roman" w:hAnsi="Times New Roman" w:cs="Times New Roman"/>
          <w:b/>
          <w:sz w:val="28"/>
          <w:szCs w:val="28"/>
        </w:rPr>
        <w:t xml:space="preserve"> предусмотренных коллективными договорами, в т.ч. приложениями к ним.</w:t>
      </w:r>
    </w:p>
    <w:p w:rsidR="00980DD6" w:rsidRDefault="00980DD6" w:rsidP="00564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="-311" w:tblpY="856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3"/>
        <w:gridCol w:w="2686"/>
        <w:gridCol w:w="742"/>
        <w:gridCol w:w="820"/>
        <w:gridCol w:w="992"/>
        <w:gridCol w:w="949"/>
        <w:gridCol w:w="669"/>
        <w:gridCol w:w="669"/>
        <w:gridCol w:w="992"/>
        <w:gridCol w:w="993"/>
        <w:gridCol w:w="1275"/>
        <w:gridCol w:w="1418"/>
        <w:gridCol w:w="1417"/>
        <w:gridCol w:w="1174"/>
      </w:tblGrid>
      <w:tr w:rsidR="00171FD1" w:rsidRPr="0096134D" w:rsidTr="0020342F">
        <w:trPr>
          <w:cantSplit/>
          <w:trHeight w:val="2121"/>
        </w:trPr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П.п.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FD1" w:rsidRPr="0096134D" w:rsidRDefault="00171FD1" w:rsidP="00564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Название предприятия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Численность работающих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Из них молодежи до 35 лет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Из них членов профсоюза  до 35 лет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% охвата профчленством среди молодежи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Объем средств ППО на работу с молодежью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Раздел КД «Социальные гарантии молодежи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Материальное  стимулирование  наставничества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молодежной Комиссии (совете) 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Жилищные программы</w:t>
            </w:r>
            <w:r w:rsidRPr="005B4B46">
              <w:rPr>
                <w:rFonts w:ascii="Times New Roman" w:hAnsi="Times New Roman" w:cs="Times New Roman"/>
                <w:sz w:val="24"/>
                <w:szCs w:val="28"/>
              </w:rPr>
              <w:br/>
              <w:t>/пункты КД закрепляющие  жилищные льготы для молодежи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Льготы нематериального характера (доп. отпуск)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Гарантии при  выполнении общественной нагрузки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71FD1" w:rsidRPr="005B4B46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46">
              <w:rPr>
                <w:rFonts w:ascii="Times New Roman" w:hAnsi="Times New Roman" w:cs="Times New Roman"/>
                <w:sz w:val="24"/>
                <w:szCs w:val="28"/>
              </w:rPr>
              <w:t>Единовременное пособи (подъемные) руб.</w:t>
            </w:r>
          </w:p>
        </w:tc>
      </w:tr>
      <w:tr w:rsidR="00171FD1" w:rsidRPr="0096134D" w:rsidTr="0020342F">
        <w:trPr>
          <w:trHeight w:val="518"/>
        </w:trPr>
        <w:tc>
          <w:tcPr>
            <w:tcW w:w="763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«СНИИГГиМС»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667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(жилищная программа)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171FD1" w:rsidRPr="0096134D" w:rsidRDefault="00A02E34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«Сибмост»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3512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1098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810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73,7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«Ростелеком»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3537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111</w:t>
            </w: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622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55,9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69" w:type="dxa"/>
            <w:gridSpan w:val="6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КД не представлен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ФГУП «Почта России»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5527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1568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860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54,8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69" w:type="dxa"/>
            <w:gridSpan w:val="6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КД не представлен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«Гипросвязь-4»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544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96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56,4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69" w:type="dxa"/>
            <w:gridSpan w:val="6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КД не представлен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ФГУП «РТРС»</w:t>
            </w:r>
          </w:p>
        </w:tc>
        <w:tc>
          <w:tcPr>
            <w:tcW w:w="74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570</w:t>
            </w:r>
          </w:p>
        </w:tc>
        <w:tc>
          <w:tcPr>
            <w:tcW w:w="820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117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78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ГОУ ВПО «СибГУТИ»</w:t>
            </w:r>
          </w:p>
        </w:tc>
        <w:tc>
          <w:tcPr>
            <w:tcW w:w="74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871</w:t>
            </w:r>
          </w:p>
        </w:tc>
        <w:tc>
          <w:tcPr>
            <w:tcW w:w="820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124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65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52,4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МКП «Горводоканал»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3339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367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367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«НЗР «Оксид»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425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77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74,7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(лицам до 18 лет)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«НИИИП-НЗиК»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2636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824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810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98,3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(приоритет молодые специалисты)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ХК ОАО «НЭВЗ-Союз»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1207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226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72,4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«НЗПП с ОКБ»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637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76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74,5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(комплексная программа)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НПО «Восток»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540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137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113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82,4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(Без возрастных ограничений)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(лицам до 18 лет)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«Сибнефтегеофизика»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1687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604</w:t>
            </w:r>
          </w:p>
        </w:tc>
        <w:tc>
          <w:tcPr>
            <w:tcW w:w="99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18,2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(Без возрастных ограничений)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(лицам до 18 лет)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«НИИЭП»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1019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308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163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52,9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 (может быть доплата 20% от оклада)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17700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НМЗ «Искра»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2628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931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379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40,7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1FD1" w:rsidRPr="0096134D" w:rsidTr="0020342F">
        <w:trPr>
          <w:trHeight w:val="118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«ШВАБЕ – ОБОРОНА И ЗАЩИТА»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1873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516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208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40,3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в размере должностного оклада (месячной тарифной ставки)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ФКП «Анозит»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1301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391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238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60,8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дифференцированная ежемесячная доплата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ОАО «НЗИВ»</w:t>
            </w:r>
          </w:p>
        </w:tc>
        <w:tc>
          <w:tcPr>
            <w:tcW w:w="742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1047</w:t>
            </w:r>
          </w:p>
        </w:tc>
        <w:tc>
          <w:tcPr>
            <w:tcW w:w="820" w:type="dxa"/>
            <w:shd w:val="clear" w:color="auto" w:fill="auto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298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143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47,9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 xml:space="preserve">5000 (после окончания учебного </w:t>
            </w:r>
            <w:r w:rsidRPr="009613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заведения</w:t>
            </w:r>
          </w:p>
        </w:tc>
      </w:tr>
      <w:tr w:rsidR="00171FD1" w:rsidRPr="0096134D" w:rsidTr="0020342F">
        <w:trPr>
          <w:trHeight w:val="272"/>
        </w:trPr>
        <w:tc>
          <w:tcPr>
            <w:tcW w:w="763" w:type="dxa"/>
          </w:tcPr>
          <w:p w:rsidR="00171FD1" w:rsidRPr="0096134D" w:rsidRDefault="00171FD1" w:rsidP="0056430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НАЗ им. Чкалова</w:t>
            </w:r>
          </w:p>
        </w:tc>
        <w:tc>
          <w:tcPr>
            <w:tcW w:w="74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7246</w:t>
            </w:r>
          </w:p>
        </w:tc>
        <w:tc>
          <w:tcPr>
            <w:tcW w:w="820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2707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2347</w:t>
            </w:r>
          </w:p>
        </w:tc>
        <w:tc>
          <w:tcPr>
            <w:tcW w:w="94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86,7</w:t>
            </w: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8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417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74" w:type="dxa"/>
          </w:tcPr>
          <w:p w:rsidR="00171FD1" w:rsidRPr="0096134D" w:rsidRDefault="00171FD1" w:rsidP="00564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34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8D0F90" w:rsidRPr="006737BE" w:rsidRDefault="008D0F90" w:rsidP="00564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0F90" w:rsidRPr="006737BE" w:rsidSect="0020342F">
      <w:headerReference w:type="default" r:id="rId8"/>
      <w:pgSz w:w="16838" w:h="11906" w:orient="landscape"/>
      <w:pgMar w:top="709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69" w:rsidRDefault="00B57869" w:rsidP="00980DD6">
      <w:pPr>
        <w:spacing w:after="0" w:line="240" w:lineRule="auto"/>
      </w:pPr>
      <w:r>
        <w:separator/>
      </w:r>
    </w:p>
  </w:endnote>
  <w:endnote w:type="continuationSeparator" w:id="0">
    <w:p w:rsidR="00B57869" w:rsidRDefault="00B57869" w:rsidP="0098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69" w:rsidRDefault="00B57869" w:rsidP="00980DD6">
      <w:pPr>
        <w:spacing w:after="0" w:line="240" w:lineRule="auto"/>
      </w:pPr>
      <w:r>
        <w:separator/>
      </w:r>
    </w:p>
  </w:footnote>
  <w:footnote w:type="continuationSeparator" w:id="0">
    <w:p w:rsidR="00B57869" w:rsidRDefault="00B57869" w:rsidP="0098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46" w:rsidRPr="00980DD6" w:rsidRDefault="005B4B46" w:rsidP="00980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48D"/>
    <w:multiLevelType w:val="singleLevel"/>
    <w:tmpl w:val="EFE85864"/>
    <w:lvl w:ilvl="0">
      <w:start w:val="200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F816D02"/>
    <w:multiLevelType w:val="hybridMultilevel"/>
    <w:tmpl w:val="0ACC736E"/>
    <w:lvl w:ilvl="0" w:tplc="1A4AD2E4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B2065"/>
    <w:multiLevelType w:val="multilevel"/>
    <w:tmpl w:val="A4E8C6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D2619D"/>
    <w:multiLevelType w:val="hybridMultilevel"/>
    <w:tmpl w:val="9CD4062A"/>
    <w:lvl w:ilvl="0" w:tplc="ACA26456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E35C8"/>
    <w:multiLevelType w:val="hybridMultilevel"/>
    <w:tmpl w:val="B2CE0F5A"/>
    <w:lvl w:ilvl="0" w:tplc="98B00658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90AFF"/>
    <w:multiLevelType w:val="hybridMultilevel"/>
    <w:tmpl w:val="13C4C904"/>
    <w:lvl w:ilvl="0" w:tplc="A2901B70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FA4B06"/>
    <w:multiLevelType w:val="hybridMultilevel"/>
    <w:tmpl w:val="D864F3C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2640DD2"/>
    <w:multiLevelType w:val="hybridMultilevel"/>
    <w:tmpl w:val="ABE26998"/>
    <w:lvl w:ilvl="0" w:tplc="E1F63B3A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51498C"/>
    <w:multiLevelType w:val="hybridMultilevel"/>
    <w:tmpl w:val="93B8880A"/>
    <w:lvl w:ilvl="0" w:tplc="EFE85864">
      <w:start w:val="200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286384"/>
    <w:multiLevelType w:val="hybridMultilevel"/>
    <w:tmpl w:val="0584EA2E"/>
    <w:lvl w:ilvl="0" w:tplc="290C185C">
      <w:start w:val="2001"/>
      <w:numFmt w:val="bullet"/>
      <w:suff w:val="space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F103454"/>
    <w:multiLevelType w:val="singleLevel"/>
    <w:tmpl w:val="624ED2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7373AB"/>
    <w:multiLevelType w:val="hybridMultilevel"/>
    <w:tmpl w:val="813E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36406"/>
    <w:multiLevelType w:val="hybridMultilevel"/>
    <w:tmpl w:val="C96E3AE6"/>
    <w:lvl w:ilvl="0" w:tplc="258CEEB8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CA5A9C"/>
    <w:multiLevelType w:val="hybridMultilevel"/>
    <w:tmpl w:val="075EF800"/>
    <w:lvl w:ilvl="0" w:tplc="1C287A6C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1B15A0"/>
    <w:multiLevelType w:val="hybridMultilevel"/>
    <w:tmpl w:val="B834130C"/>
    <w:lvl w:ilvl="0" w:tplc="C8BC796C">
      <w:start w:val="200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3BF"/>
    <w:rsid w:val="000057C0"/>
    <w:rsid w:val="00012015"/>
    <w:rsid w:val="00026D91"/>
    <w:rsid w:val="00042B94"/>
    <w:rsid w:val="00043560"/>
    <w:rsid w:val="000755C1"/>
    <w:rsid w:val="00091674"/>
    <w:rsid w:val="00092BA2"/>
    <w:rsid w:val="000A210C"/>
    <w:rsid w:val="000A5E96"/>
    <w:rsid w:val="000B46B6"/>
    <w:rsid w:val="000D259B"/>
    <w:rsid w:val="000D2C20"/>
    <w:rsid w:val="000E53AE"/>
    <w:rsid w:val="0013744C"/>
    <w:rsid w:val="00150045"/>
    <w:rsid w:val="001502AA"/>
    <w:rsid w:val="00171FD1"/>
    <w:rsid w:val="00175F23"/>
    <w:rsid w:val="001914E7"/>
    <w:rsid w:val="00194BA1"/>
    <w:rsid w:val="001B60C4"/>
    <w:rsid w:val="001B7F6B"/>
    <w:rsid w:val="001C0C6E"/>
    <w:rsid w:val="001C567B"/>
    <w:rsid w:val="001F468C"/>
    <w:rsid w:val="001F6246"/>
    <w:rsid w:val="00201E70"/>
    <w:rsid w:val="0020342F"/>
    <w:rsid w:val="00217621"/>
    <w:rsid w:val="0022460F"/>
    <w:rsid w:val="00227D37"/>
    <w:rsid w:val="0023041D"/>
    <w:rsid w:val="00233D6F"/>
    <w:rsid w:val="002457BD"/>
    <w:rsid w:val="002515BF"/>
    <w:rsid w:val="00265FEE"/>
    <w:rsid w:val="002773CB"/>
    <w:rsid w:val="00280D16"/>
    <w:rsid w:val="002A4559"/>
    <w:rsid w:val="002D4500"/>
    <w:rsid w:val="002D632C"/>
    <w:rsid w:val="00300107"/>
    <w:rsid w:val="003179FF"/>
    <w:rsid w:val="0032054F"/>
    <w:rsid w:val="00320E0C"/>
    <w:rsid w:val="00326684"/>
    <w:rsid w:val="00342197"/>
    <w:rsid w:val="00350E93"/>
    <w:rsid w:val="003768E8"/>
    <w:rsid w:val="003A004A"/>
    <w:rsid w:val="003B4034"/>
    <w:rsid w:val="003D626C"/>
    <w:rsid w:val="003E4FBB"/>
    <w:rsid w:val="003E67B9"/>
    <w:rsid w:val="003F253E"/>
    <w:rsid w:val="003F599C"/>
    <w:rsid w:val="00401F9C"/>
    <w:rsid w:val="00411162"/>
    <w:rsid w:val="00421266"/>
    <w:rsid w:val="004352FA"/>
    <w:rsid w:val="0045463C"/>
    <w:rsid w:val="00455A56"/>
    <w:rsid w:val="00456C4A"/>
    <w:rsid w:val="0046747D"/>
    <w:rsid w:val="00473C37"/>
    <w:rsid w:val="004759AA"/>
    <w:rsid w:val="00491F9E"/>
    <w:rsid w:val="00497055"/>
    <w:rsid w:val="004D45E2"/>
    <w:rsid w:val="004E3F43"/>
    <w:rsid w:val="00500399"/>
    <w:rsid w:val="00502241"/>
    <w:rsid w:val="0051258A"/>
    <w:rsid w:val="0054762A"/>
    <w:rsid w:val="0054766E"/>
    <w:rsid w:val="00557E47"/>
    <w:rsid w:val="00564301"/>
    <w:rsid w:val="0057263F"/>
    <w:rsid w:val="00577C42"/>
    <w:rsid w:val="00593ABA"/>
    <w:rsid w:val="005963D7"/>
    <w:rsid w:val="005B4B46"/>
    <w:rsid w:val="005C3E81"/>
    <w:rsid w:val="005D65A8"/>
    <w:rsid w:val="00603479"/>
    <w:rsid w:val="006054D0"/>
    <w:rsid w:val="006229A5"/>
    <w:rsid w:val="00673709"/>
    <w:rsid w:val="006737BE"/>
    <w:rsid w:val="006843C4"/>
    <w:rsid w:val="00694738"/>
    <w:rsid w:val="006958A7"/>
    <w:rsid w:val="006A0977"/>
    <w:rsid w:val="006A283F"/>
    <w:rsid w:val="006A6E5E"/>
    <w:rsid w:val="006E202F"/>
    <w:rsid w:val="006F1B7B"/>
    <w:rsid w:val="006F7517"/>
    <w:rsid w:val="00707D1B"/>
    <w:rsid w:val="007126B8"/>
    <w:rsid w:val="0071582E"/>
    <w:rsid w:val="00721AEB"/>
    <w:rsid w:val="00746279"/>
    <w:rsid w:val="00755D82"/>
    <w:rsid w:val="007646E2"/>
    <w:rsid w:val="00766C40"/>
    <w:rsid w:val="007704E3"/>
    <w:rsid w:val="007773B8"/>
    <w:rsid w:val="007822EC"/>
    <w:rsid w:val="0078328C"/>
    <w:rsid w:val="00793AFD"/>
    <w:rsid w:val="007977FB"/>
    <w:rsid w:val="007A5AEF"/>
    <w:rsid w:val="007A7056"/>
    <w:rsid w:val="007E0A79"/>
    <w:rsid w:val="007E17A8"/>
    <w:rsid w:val="007E1F16"/>
    <w:rsid w:val="007E544C"/>
    <w:rsid w:val="007E605E"/>
    <w:rsid w:val="007F2728"/>
    <w:rsid w:val="00803A6B"/>
    <w:rsid w:val="00812124"/>
    <w:rsid w:val="008167B7"/>
    <w:rsid w:val="008261CA"/>
    <w:rsid w:val="0084541A"/>
    <w:rsid w:val="00855B92"/>
    <w:rsid w:val="00862CC1"/>
    <w:rsid w:val="008702C0"/>
    <w:rsid w:val="00871BD7"/>
    <w:rsid w:val="00880AAF"/>
    <w:rsid w:val="008863BF"/>
    <w:rsid w:val="00886427"/>
    <w:rsid w:val="008A6642"/>
    <w:rsid w:val="008B5224"/>
    <w:rsid w:val="008D0F90"/>
    <w:rsid w:val="008D21E8"/>
    <w:rsid w:val="008D26BA"/>
    <w:rsid w:val="008D5EAA"/>
    <w:rsid w:val="008D6B0D"/>
    <w:rsid w:val="008E31BC"/>
    <w:rsid w:val="008F1252"/>
    <w:rsid w:val="008F4543"/>
    <w:rsid w:val="0091369A"/>
    <w:rsid w:val="00923ABB"/>
    <w:rsid w:val="00943680"/>
    <w:rsid w:val="0096134D"/>
    <w:rsid w:val="00962943"/>
    <w:rsid w:val="0097219C"/>
    <w:rsid w:val="00980DD6"/>
    <w:rsid w:val="00983C3B"/>
    <w:rsid w:val="0099558F"/>
    <w:rsid w:val="009F4757"/>
    <w:rsid w:val="009F4F1D"/>
    <w:rsid w:val="00A02E34"/>
    <w:rsid w:val="00A23BC6"/>
    <w:rsid w:val="00A319A6"/>
    <w:rsid w:val="00A37B69"/>
    <w:rsid w:val="00A41F39"/>
    <w:rsid w:val="00A667CE"/>
    <w:rsid w:val="00A77617"/>
    <w:rsid w:val="00A96047"/>
    <w:rsid w:val="00A975F8"/>
    <w:rsid w:val="00AA4D38"/>
    <w:rsid w:val="00AA5C34"/>
    <w:rsid w:val="00AA76A8"/>
    <w:rsid w:val="00AA7B25"/>
    <w:rsid w:val="00AC374B"/>
    <w:rsid w:val="00AD1A00"/>
    <w:rsid w:val="00AE0895"/>
    <w:rsid w:val="00B01596"/>
    <w:rsid w:val="00B03AA0"/>
    <w:rsid w:val="00B1014E"/>
    <w:rsid w:val="00B17028"/>
    <w:rsid w:val="00B304B4"/>
    <w:rsid w:val="00B3771B"/>
    <w:rsid w:val="00B40259"/>
    <w:rsid w:val="00B57869"/>
    <w:rsid w:val="00B6170D"/>
    <w:rsid w:val="00B62A88"/>
    <w:rsid w:val="00B87F6F"/>
    <w:rsid w:val="00B94CD7"/>
    <w:rsid w:val="00BA14E7"/>
    <w:rsid w:val="00BA3474"/>
    <w:rsid w:val="00BA702D"/>
    <w:rsid w:val="00BD2645"/>
    <w:rsid w:val="00BD6A99"/>
    <w:rsid w:val="00BE495A"/>
    <w:rsid w:val="00BF03A2"/>
    <w:rsid w:val="00BF17D4"/>
    <w:rsid w:val="00C02F2D"/>
    <w:rsid w:val="00C03D7D"/>
    <w:rsid w:val="00C35949"/>
    <w:rsid w:val="00C35B46"/>
    <w:rsid w:val="00C60D08"/>
    <w:rsid w:val="00C62E0B"/>
    <w:rsid w:val="00C67E03"/>
    <w:rsid w:val="00CA7AE9"/>
    <w:rsid w:val="00CD7C6A"/>
    <w:rsid w:val="00CE0E4D"/>
    <w:rsid w:val="00CE6073"/>
    <w:rsid w:val="00CF7AE9"/>
    <w:rsid w:val="00D06504"/>
    <w:rsid w:val="00D12124"/>
    <w:rsid w:val="00D236ED"/>
    <w:rsid w:val="00D2439B"/>
    <w:rsid w:val="00D340F4"/>
    <w:rsid w:val="00D43C5C"/>
    <w:rsid w:val="00D56630"/>
    <w:rsid w:val="00D64857"/>
    <w:rsid w:val="00D70D4B"/>
    <w:rsid w:val="00D73D5A"/>
    <w:rsid w:val="00D75A20"/>
    <w:rsid w:val="00D8229C"/>
    <w:rsid w:val="00D865D8"/>
    <w:rsid w:val="00DA5878"/>
    <w:rsid w:val="00DE03A4"/>
    <w:rsid w:val="00DF20A5"/>
    <w:rsid w:val="00DF5651"/>
    <w:rsid w:val="00E02183"/>
    <w:rsid w:val="00E05669"/>
    <w:rsid w:val="00E4160B"/>
    <w:rsid w:val="00E55997"/>
    <w:rsid w:val="00E67122"/>
    <w:rsid w:val="00E75465"/>
    <w:rsid w:val="00E83156"/>
    <w:rsid w:val="00E84C87"/>
    <w:rsid w:val="00E85C9E"/>
    <w:rsid w:val="00E92A61"/>
    <w:rsid w:val="00EB3880"/>
    <w:rsid w:val="00EC7D5B"/>
    <w:rsid w:val="00ED36AB"/>
    <w:rsid w:val="00ED378F"/>
    <w:rsid w:val="00EE05B2"/>
    <w:rsid w:val="00EE23B9"/>
    <w:rsid w:val="00EF32F4"/>
    <w:rsid w:val="00EF718E"/>
    <w:rsid w:val="00F131C3"/>
    <w:rsid w:val="00F15617"/>
    <w:rsid w:val="00F675F4"/>
    <w:rsid w:val="00F71890"/>
    <w:rsid w:val="00FA239A"/>
    <w:rsid w:val="00FB133E"/>
    <w:rsid w:val="00FB7510"/>
    <w:rsid w:val="00FC125E"/>
    <w:rsid w:val="00FD3334"/>
    <w:rsid w:val="00FE4CAF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F"/>
  </w:style>
  <w:style w:type="paragraph" w:styleId="1">
    <w:name w:val="heading 1"/>
    <w:basedOn w:val="a"/>
    <w:next w:val="a"/>
    <w:link w:val="10"/>
    <w:qFormat/>
    <w:rsid w:val="001C0C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0C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4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DD6"/>
  </w:style>
  <w:style w:type="paragraph" w:styleId="a7">
    <w:name w:val="footer"/>
    <w:basedOn w:val="a"/>
    <w:link w:val="a8"/>
    <w:uiPriority w:val="99"/>
    <w:semiHidden/>
    <w:unhideWhenUsed/>
    <w:rsid w:val="0098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DD6"/>
  </w:style>
  <w:style w:type="character" w:customStyle="1" w:styleId="10">
    <w:name w:val="Заголовок 1 Знак"/>
    <w:basedOn w:val="a0"/>
    <w:link w:val="1"/>
    <w:rsid w:val="001C0C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0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0C6E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1C0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rsid w:val="001C0C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0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1C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E7536-9FD5-4AB2-8D83-8AEA483E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21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333</cp:lastModifiedBy>
  <cp:revision>11</cp:revision>
  <cp:lastPrinted>2015-05-29T02:38:00Z</cp:lastPrinted>
  <dcterms:created xsi:type="dcterms:W3CDTF">2015-05-25T10:04:00Z</dcterms:created>
  <dcterms:modified xsi:type="dcterms:W3CDTF">2015-05-29T05:12:00Z</dcterms:modified>
</cp:coreProperties>
</file>